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CD68" w14:textId="77777777" w:rsidR="00373238" w:rsidRPr="00373238" w:rsidRDefault="00373238" w:rsidP="00373238">
      <w:pPr>
        <w:autoSpaceDE w:val="0"/>
        <w:autoSpaceDN w:val="0"/>
        <w:adjustRightInd w:val="0"/>
        <w:spacing w:after="0" w:line="240" w:lineRule="auto"/>
        <w:rPr>
          <w:rFonts w:ascii="Calibri" w:eastAsia="Calibri" w:hAnsi="Calibri" w:cs="Calibri"/>
          <w:color w:val="000000"/>
        </w:rPr>
      </w:pPr>
      <w:bookmarkStart w:id="0" w:name="_Toc103698934"/>
      <w:bookmarkStart w:id="1" w:name="_Toc112254476"/>
    </w:p>
    <w:p w14:paraId="4628119B" w14:textId="7C71BC11" w:rsidR="00373238" w:rsidRPr="00373238" w:rsidRDefault="00373238" w:rsidP="00373238">
      <w:pPr>
        <w:autoSpaceDE w:val="0"/>
        <w:autoSpaceDN w:val="0"/>
        <w:adjustRightInd w:val="0"/>
        <w:spacing w:after="0" w:line="240" w:lineRule="auto"/>
        <w:rPr>
          <w:rFonts w:ascii="Calibri" w:eastAsia="Calibri" w:hAnsi="Calibri" w:cs="Calibri"/>
          <w:color w:val="000000"/>
        </w:rPr>
      </w:pPr>
      <w:r w:rsidRPr="00373238">
        <w:rPr>
          <w:rFonts w:ascii="Calibri" w:eastAsia="Calibri" w:hAnsi="Calibri" w:cs="Calibri"/>
          <w:color w:val="000000"/>
        </w:rPr>
        <w:t>Based on last Thursday night’s meeting, we have converted this section of the draft report into a freestanding document. For each of the applications, staff have provided a status</w:t>
      </w:r>
      <w:r w:rsidR="00014684">
        <w:rPr>
          <w:rFonts w:ascii="Calibri" w:eastAsia="Calibri" w:hAnsi="Calibri" w:cs="Calibri"/>
          <w:color w:val="000000"/>
        </w:rPr>
        <w:t xml:space="preserve"> of the conditions of approval</w:t>
      </w:r>
      <w:r w:rsidRPr="00373238">
        <w:rPr>
          <w:rFonts w:ascii="Calibri" w:eastAsia="Calibri" w:hAnsi="Calibri" w:cs="Calibri"/>
          <w:color w:val="000000"/>
        </w:rPr>
        <w:t xml:space="preserve">. Please put an </w:t>
      </w:r>
      <w:r w:rsidRPr="00373238">
        <w:rPr>
          <w:rFonts w:ascii="Calibri" w:eastAsia="Calibri" w:hAnsi="Calibri" w:cs="Calibri"/>
          <w:b/>
          <w:bCs/>
          <w:color w:val="000000"/>
          <w:sz w:val="24"/>
          <w:szCs w:val="24"/>
        </w:rPr>
        <w:t>X</w:t>
      </w:r>
      <w:r w:rsidRPr="00373238">
        <w:rPr>
          <w:rFonts w:ascii="Calibri" w:eastAsia="Calibri" w:hAnsi="Calibri" w:cs="Calibri"/>
          <w:color w:val="000000"/>
        </w:rPr>
        <w:t xml:space="preserve"> in the </w:t>
      </w:r>
      <w:r w:rsidRPr="00373238">
        <w:rPr>
          <w:rFonts w:ascii="Calibri" w:eastAsia="Calibri" w:hAnsi="Calibri" w:cs="Calibri"/>
          <w:b/>
          <w:bCs/>
          <w:color w:val="00B050"/>
          <w:sz w:val="24"/>
          <w:szCs w:val="24"/>
        </w:rPr>
        <w:t>1</w:t>
      </w:r>
      <w:r w:rsidRPr="00373238">
        <w:rPr>
          <w:rFonts w:ascii="Calibri" w:eastAsia="Calibri" w:hAnsi="Calibri" w:cs="Calibri"/>
        </w:rPr>
        <w:t>,</w:t>
      </w:r>
      <w:r w:rsidRPr="00373238">
        <w:rPr>
          <w:rFonts w:ascii="Calibri" w:eastAsia="Calibri" w:hAnsi="Calibri" w:cs="Calibri"/>
          <w:color w:val="000000"/>
        </w:rPr>
        <w:t xml:space="preserve"> </w:t>
      </w:r>
      <w:r w:rsidRPr="00373238">
        <w:rPr>
          <w:rFonts w:ascii="Calibri" w:eastAsia="Calibri" w:hAnsi="Calibri" w:cs="Calibri"/>
          <w:b/>
          <w:bCs/>
          <w:color w:val="FFC000"/>
          <w:sz w:val="24"/>
          <w:szCs w:val="24"/>
        </w:rPr>
        <w:t>2</w:t>
      </w:r>
      <w:r w:rsidRPr="00373238">
        <w:rPr>
          <w:rFonts w:ascii="Calibri" w:eastAsia="Calibri" w:hAnsi="Calibri" w:cs="Calibri"/>
        </w:rPr>
        <w:t>,</w:t>
      </w:r>
      <w:r w:rsidRPr="00373238">
        <w:rPr>
          <w:rFonts w:ascii="Calibri" w:eastAsia="Calibri" w:hAnsi="Calibri" w:cs="Calibri"/>
          <w:color w:val="000000"/>
        </w:rPr>
        <w:t xml:space="preserve"> or </w:t>
      </w:r>
      <w:r w:rsidRPr="00373238">
        <w:rPr>
          <w:rFonts w:ascii="Calibri" w:eastAsia="Calibri" w:hAnsi="Calibri" w:cs="Calibri"/>
          <w:b/>
          <w:bCs/>
          <w:color w:val="FF0000"/>
          <w:sz w:val="24"/>
          <w:szCs w:val="24"/>
        </w:rPr>
        <w:t>3</w:t>
      </w:r>
      <w:r w:rsidRPr="00373238">
        <w:rPr>
          <w:rFonts w:ascii="Calibri" w:eastAsia="Calibri" w:hAnsi="Calibri" w:cs="Calibri"/>
          <w:color w:val="000000"/>
        </w:rPr>
        <w:t xml:space="preserve"> column that best indicates your level of agreement/disagreement with the analysis. The ones without a consensus will go to a subcommittee to vet and its observations will be presented to the entire workgroup for formal polling at a meeting.</w:t>
      </w:r>
    </w:p>
    <w:p w14:paraId="0A3846D9" w14:textId="77777777" w:rsidR="00373238" w:rsidRPr="00373238" w:rsidRDefault="00373238" w:rsidP="00373238">
      <w:pPr>
        <w:autoSpaceDE w:val="0"/>
        <w:autoSpaceDN w:val="0"/>
        <w:adjustRightInd w:val="0"/>
        <w:spacing w:after="0" w:line="240" w:lineRule="auto"/>
        <w:rPr>
          <w:rFonts w:ascii="Calibri" w:eastAsia="Calibri" w:hAnsi="Calibri" w:cs="Calibri"/>
          <w:color w:val="000000"/>
        </w:rPr>
      </w:pPr>
    </w:p>
    <w:p w14:paraId="2C0296A6" w14:textId="77DEBE1D" w:rsidR="00373238" w:rsidRPr="00373238" w:rsidRDefault="00F64FE2" w:rsidP="00373238">
      <w:pPr>
        <w:rPr>
          <w:rFonts w:ascii="Calibri" w:eastAsia="Calibri" w:hAnsi="Calibri" w:cs="Calibri"/>
        </w:rPr>
      </w:pPr>
      <w:bookmarkStart w:id="2" w:name="_Hlk114312389"/>
      <w:r>
        <w:rPr>
          <w:rFonts w:ascii="Calibri" w:eastAsia="Calibri" w:hAnsi="Calibri" w:cs="Calibri"/>
        </w:rPr>
        <w:t xml:space="preserve">If you disagree with </w:t>
      </w:r>
      <w:r w:rsidR="00014684">
        <w:rPr>
          <w:rFonts w:ascii="Calibri" w:eastAsia="Calibri" w:hAnsi="Calibri" w:cs="Calibri"/>
        </w:rPr>
        <w:t xml:space="preserve">any </w:t>
      </w:r>
      <w:r>
        <w:rPr>
          <w:rFonts w:ascii="Calibri" w:eastAsia="Calibri" w:hAnsi="Calibri" w:cs="Calibri"/>
        </w:rPr>
        <w:t>statements</w:t>
      </w:r>
      <w:r w:rsidR="00014684">
        <w:rPr>
          <w:rFonts w:ascii="Calibri" w:eastAsia="Calibri" w:hAnsi="Calibri" w:cs="Calibri"/>
        </w:rPr>
        <w:t xml:space="preserve"> in the document, </w:t>
      </w:r>
      <w:r w:rsidR="00373238" w:rsidRPr="00373238">
        <w:rPr>
          <w:rFonts w:ascii="Calibri" w:eastAsia="Calibri" w:hAnsi="Calibri" w:cs="Calibri"/>
        </w:rPr>
        <w:t>please track-change them</w:t>
      </w:r>
      <w:r w:rsidR="00014684">
        <w:rPr>
          <w:rFonts w:ascii="Calibri" w:eastAsia="Calibri" w:hAnsi="Calibri" w:cs="Calibri"/>
        </w:rPr>
        <w:t xml:space="preserve"> and </w:t>
      </w:r>
      <w:r w:rsidR="00373238" w:rsidRPr="00373238">
        <w:rPr>
          <w:rFonts w:ascii="Calibri" w:eastAsia="Calibri" w:hAnsi="Calibri" w:cs="Calibri"/>
        </w:rPr>
        <w:t>attach the support</w:t>
      </w:r>
      <w:r w:rsidR="00014684">
        <w:rPr>
          <w:rFonts w:ascii="Calibri" w:eastAsia="Calibri" w:hAnsi="Calibri" w:cs="Calibri"/>
        </w:rPr>
        <w:t>ing documents</w:t>
      </w:r>
      <w:r w:rsidR="00373238" w:rsidRPr="00373238">
        <w:rPr>
          <w:rFonts w:ascii="Calibri" w:eastAsia="Calibri" w:hAnsi="Calibri" w:cs="Calibri"/>
        </w:rPr>
        <w:t xml:space="preserve"> to your homework email</w:t>
      </w:r>
      <w:bookmarkEnd w:id="2"/>
      <w:r w:rsidR="00373238" w:rsidRPr="00373238">
        <w:rPr>
          <w:rFonts w:ascii="Calibri" w:eastAsia="Calibri" w:hAnsi="Calibri" w:cs="Calibri"/>
        </w:rPr>
        <w:t>.</w:t>
      </w:r>
    </w:p>
    <w:p w14:paraId="7A5A3166" w14:textId="37305320" w:rsidR="00373238" w:rsidRPr="00373238" w:rsidRDefault="00373238" w:rsidP="00373238">
      <w:pPr>
        <w:rPr>
          <w:rFonts w:ascii="Calibri" w:eastAsia="Calibri" w:hAnsi="Calibri" w:cs="Times New Roman"/>
          <w:sz w:val="24"/>
          <w:szCs w:val="24"/>
        </w:rPr>
      </w:pPr>
      <w:r w:rsidRPr="00373238">
        <w:rPr>
          <w:rFonts w:ascii="Calibri" w:eastAsia="Calibri" w:hAnsi="Calibri" w:cs="Calibri"/>
        </w:rPr>
        <w:t>When done, please</w:t>
      </w:r>
      <w:r w:rsidRPr="00373238">
        <w:rPr>
          <w:rFonts w:ascii="Calibri" w:eastAsia="Calibri" w:hAnsi="Calibri" w:cs="Times New Roman"/>
          <w:sz w:val="24"/>
          <w:szCs w:val="24"/>
        </w:rPr>
        <w:t xml:space="preserve"> label the docume</w:t>
      </w:r>
      <w:r w:rsidRPr="00373238">
        <w:rPr>
          <w:rFonts w:ascii="Calibri" w:eastAsia="Calibri" w:hAnsi="Calibri" w:cs="Times New Roman"/>
        </w:rPr>
        <w:t xml:space="preserve">nt </w:t>
      </w:r>
      <w:r w:rsidRPr="00373238">
        <w:rPr>
          <w:rFonts w:ascii="Calibri Light" w:eastAsia="Calibri" w:hAnsi="Calibri Light" w:cs="Calibri Light"/>
          <w:b/>
          <w:bCs/>
        </w:rPr>
        <w:t xml:space="preserve">[Your Last Name] CUP CONDITIONS, </w:t>
      </w:r>
      <w:r w:rsidRPr="00373238">
        <w:rPr>
          <w:rFonts w:ascii="Calibri" w:eastAsia="Calibri" w:hAnsi="Calibri" w:cs="Times New Roman"/>
        </w:rPr>
        <w:t xml:space="preserve">and send it to </w:t>
      </w:r>
      <w:hyperlink r:id="rId7" w:history="1">
        <w:r w:rsidRPr="00373238">
          <w:rPr>
            <w:rFonts w:ascii="Calibri" w:eastAsia="Calibri" w:hAnsi="Calibri" w:cs="Times New Roman"/>
            <w:color w:val="0563C1"/>
            <w:u w:val="single"/>
          </w:rPr>
          <w:t>bentoncountytalkstrash@Co.Benton.OR.US</w:t>
        </w:r>
      </w:hyperlink>
      <w:r w:rsidRPr="00373238">
        <w:rPr>
          <w:rFonts w:ascii="Calibri" w:eastAsia="Calibri" w:hAnsi="Calibri" w:cs="Times New Roman"/>
        </w:rPr>
        <w:t xml:space="preserve"> </w:t>
      </w:r>
      <w:r w:rsidRPr="00373238">
        <w:rPr>
          <w:rFonts w:ascii="Calibri" w:eastAsia="Calibri" w:hAnsi="Calibri" w:cs="Times New Roman"/>
          <w:b/>
          <w:bCs/>
        </w:rPr>
        <w:t>&amp;</w:t>
      </w:r>
      <w:r w:rsidRPr="00373238">
        <w:rPr>
          <w:rFonts w:ascii="Calibri" w:eastAsia="Calibri" w:hAnsi="Calibri" w:cs="Times New Roman"/>
        </w:rPr>
        <w:t> </w:t>
      </w:r>
      <w:hyperlink r:id="rId8" w:history="1">
        <w:r w:rsidRPr="00373238">
          <w:rPr>
            <w:rFonts w:ascii="Calibri" w:eastAsia="Calibri" w:hAnsi="Calibri" w:cs="Times New Roman"/>
            <w:color w:val="0563C1"/>
            <w:u w:val="single"/>
          </w:rPr>
          <w:t>SamImperati@ICMresolutions.com</w:t>
        </w:r>
      </w:hyperlink>
      <w:r w:rsidRPr="00373238">
        <w:rPr>
          <w:rFonts w:ascii="Calibri" w:eastAsia="Calibri" w:hAnsi="Calibri" w:cs="Times New Roman"/>
        </w:rPr>
        <w:t xml:space="preserve"> as a Word document – not a PDF for ease of combining the input… Thanks! </w:t>
      </w:r>
    </w:p>
    <w:p w14:paraId="712600C0" w14:textId="216C7BF9" w:rsidR="00373238" w:rsidRPr="00373238" w:rsidRDefault="00373238" w:rsidP="00373238">
      <w:pPr>
        <w:rPr>
          <w:rFonts w:ascii="Calibri" w:eastAsia="Calibri" w:hAnsi="Calibri" w:cs="Calibri"/>
          <w:b/>
          <w:bCs/>
          <w:color w:val="C00000"/>
          <w:sz w:val="28"/>
          <w:szCs w:val="28"/>
        </w:rPr>
      </w:pPr>
      <w:bookmarkStart w:id="3" w:name="_Hlk114312717"/>
      <w:r w:rsidRPr="00373238">
        <w:rPr>
          <w:rFonts w:ascii="Calibri" w:eastAsia="Calibri" w:hAnsi="Calibri" w:cs="Calibri"/>
          <w:b/>
          <w:bCs/>
          <w:color w:val="C00000"/>
          <w:sz w:val="28"/>
          <w:szCs w:val="28"/>
        </w:rPr>
        <w:t xml:space="preserve">DUE DATE: </w:t>
      </w:r>
      <w:r w:rsidRPr="00373238">
        <w:rPr>
          <w:rFonts w:ascii="Calibri" w:eastAsia="Calibri" w:hAnsi="Calibri" w:cs="Times New Roman"/>
          <w:b/>
          <w:bCs/>
          <w:sz w:val="28"/>
          <w:szCs w:val="28"/>
        </w:rPr>
        <w:t xml:space="preserve">Thursday, September </w:t>
      </w:r>
      <w:r w:rsidR="00046702" w:rsidRPr="00373238">
        <w:rPr>
          <w:rFonts w:ascii="Calibri" w:eastAsia="Calibri" w:hAnsi="Calibri" w:cs="Times New Roman"/>
          <w:b/>
          <w:bCs/>
          <w:sz w:val="28"/>
          <w:szCs w:val="28"/>
        </w:rPr>
        <w:t>22</w:t>
      </w:r>
      <w:r w:rsidR="00046702" w:rsidRPr="00373238">
        <w:rPr>
          <w:rFonts w:ascii="Calibri" w:eastAsia="Calibri" w:hAnsi="Calibri" w:cs="Times New Roman"/>
          <w:b/>
          <w:bCs/>
          <w:sz w:val="28"/>
          <w:szCs w:val="28"/>
          <w:vertAlign w:val="superscript"/>
        </w:rPr>
        <w:t>nd</w:t>
      </w:r>
      <w:r w:rsidRPr="00373238">
        <w:rPr>
          <w:rFonts w:ascii="Calibri" w:eastAsia="Calibri" w:hAnsi="Calibri" w:cs="Times New Roman"/>
          <w:b/>
          <w:bCs/>
          <w:sz w:val="28"/>
          <w:szCs w:val="28"/>
        </w:rPr>
        <w:t xml:space="preserve"> at 9:00 AM.</w:t>
      </w:r>
    </w:p>
    <w:p w14:paraId="014E2406" w14:textId="77777777" w:rsidR="00E602D5" w:rsidRPr="002D7980" w:rsidRDefault="00E602D5" w:rsidP="00E602D5">
      <w:pPr>
        <w:rPr>
          <w:rFonts w:cstheme="minorHAnsi"/>
          <w:b/>
          <w:bCs/>
          <w:color w:val="C00000"/>
          <w:sz w:val="28"/>
          <w:szCs w:val="28"/>
        </w:rPr>
      </w:pPr>
      <w:bookmarkStart w:id="4" w:name="_Hlk114311228"/>
      <w:bookmarkEnd w:id="3"/>
      <w:r w:rsidRPr="002D7980">
        <w:rPr>
          <w:rFonts w:cstheme="minorHAnsi"/>
          <w:b/>
          <w:bCs/>
          <w:color w:val="C00000"/>
          <w:sz w:val="28"/>
          <w:szCs w:val="28"/>
        </w:rPr>
        <w:t>Table of Contents</w:t>
      </w:r>
    </w:p>
    <w:tbl>
      <w:tblPr>
        <w:tblStyle w:val="TableGrid"/>
        <w:tblW w:w="13500" w:type="dxa"/>
        <w:shd w:val="clear" w:color="auto" w:fill="E7E6E6" w:themeFill="background2"/>
        <w:tblLook w:val="04A0" w:firstRow="1" w:lastRow="0" w:firstColumn="1" w:lastColumn="0" w:noHBand="0" w:noVBand="1"/>
      </w:tblPr>
      <w:tblGrid>
        <w:gridCol w:w="968"/>
        <w:gridCol w:w="968"/>
        <w:gridCol w:w="1297"/>
        <w:gridCol w:w="7378"/>
        <w:gridCol w:w="2889"/>
      </w:tblGrid>
      <w:tr w:rsidR="00E602D5" w:rsidRPr="00EE23A2" w14:paraId="681104BC" w14:textId="77777777" w:rsidTr="00CB50C5">
        <w:trPr>
          <w:trHeight w:val="246"/>
          <w:tblHeader/>
        </w:trPr>
        <w:tc>
          <w:tcPr>
            <w:tcW w:w="968" w:type="dxa"/>
            <w:shd w:val="clear" w:color="auto" w:fill="E7E6E6" w:themeFill="background2"/>
          </w:tcPr>
          <w:bookmarkEnd w:id="4"/>
          <w:p w14:paraId="2DC8B4C6" w14:textId="1D5C5F56" w:rsidR="000D606C" w:rsidRPr="00EE23A2" w:rsidRDefault="00E602D5" w:rsidP="000D606C">
            <w:pPr>
              <w:jc w:val="center"/>
              <w:rPr>
                <w:rFonts w:cstheme="minorHAnsi"/>
                <w:b/>
                <w:bCs/>
                <w:color w:val="0070C0"/>
                <w:sz w:val="24"/>
                <w:szCs w:val="24"/>
              </w:rPr>
            </w:pPr>
            <w:r w:rsidRPr="00EE23A2">
              <w:rPr>
                <w:rFonts w:cstheme="minorHAnsi"/>
                <w:b/>
                <w:bCs/>
                <w:color w:val="0070C0"/>
                <w:sz w:val="24"/>
                <w:szCs w:val="24"/>
              </w:rPr>
              <w:t>#</w:t>
            </w:r>
          </w:p>
        </w:tc>
        <w:tc>
          <w:tcPr>
            <w:tcW w:w="968" w:type="dxa"/>
            <w:shd w:val="clear" w:color="auto" w:fill="E7E6E6" w:themeFill="background2"/>
          </w:tcPr>
          <w:p w14:paraId="07CBEB6C" w14:textId="77777777" w:rsidR="00E602D5" w:rsidRPr="00EE23A2" w:rsidRDefault="00E602D5" w:rsidP="008A7612">
            <w:pPr>
              <w:jc w:val="center"/>
              <w:rPr>
                <w:rFonts w:cstheme="minorHAnsi"/>
                <w:b/>
                <w:bCs/>
                <w:color w:val="0070C0"/>
                <w:sz w:val="24"/>
                <w:szCs w:val="24"/>
              </w:rPr>
            </w:pPr>
            <w:r w:rsidRPr="00EE23A2">
              <w:rPr>
                <w:rFonts w:cstheme="minorHAnsi"/>
                <w:b/>
                <w:bCs/>
                <w:color w:val="0070C0"/>
                <w:sz w:val="24"/>
                <w:szCs w:val="24"/>
              </w:rPr>
              <w:t>Date</w:t>
            </w:r>
          </w:p>
        </w:tc>
        <w:tc>
          <w:tcPr>
            <w:tcW w:w="1297" w:type="dxa"/>
            <w:shd w:val="clear" w:color="auto" w:fill="E7E6E6" w:themeFill="background2"/>
          </w:tcPr>
          <w:p w14:paraId="351344E5" w14:textId="77777777" w:rsidR="00E602D5" w:rsidRPr="00EE23A2" w:rsidRDefault="00E602D5" w:rsidP="008A7612">
            <w:pPr>
              <w:jc w:val="center"/>
              <w:rPr>
                <w:rFonts w:cstheme="minorHAnsi"/>
                <w:b/>
                <w:bCs/>
                <w:color w:val="0070C0"/>
                <w:sz w:val="24"/>
                <w:szCs w:val="24"/>
              </w:rPr>
            </w:pPr>
            <w:r w:rsidRPr="00EE23A2">
              <w:rPr>
                <w:rFonts w:cstheme="minorHAnsi"/>
                <w:b/>
                <w:bCs/>
                <w:color w:val="0070C0"/>
                <w:sz w:val="24"/>
                <w:szCs w:val="24"/>
              </w:rPr>
              <w:t>File #</w:t>
            </w:r>
          </w:p>
        </w:tc>
        <w:tc>
          <w:tcPr>
            <w:tcW w:w="7378" w:type="dxa"/>
            <w:shd w:val="clear" w:color="auto" w:fill="E7E6E6" w:themeFill="background2"/>
          </w:tcPr>
          <w:p w14:paraId="3F46DF4B" w14:textId="77777777" w:rsidR="00E602D5" w:rsidRPr="00EE23A2" w:rsidRDefault="00E602D5" w:rsidP="008A7612">
            <w:pPr>
              <w:jc w:val="center"/>
              <w:rPr>
                <w:rFonts w:cstheme="minorHAnsi"/>
                <w:b/>
                <w:bCs/>
                <w:color w:val="0070C0"/>
                <w:sz w:val="24"/>
                <w:szCs w:val="24"/>
              </w:rPr>
            </w:pPr>
            <w:r w:rsidRPr="00EE23A2">
              <w:rPr>
                <w:rFonts w:cstheme="minorHAnsi"/>
                <w:b/>
                <w:bCs/>
                <w:color w:val="0070C0"/>
                <w:sz w:val="24"/>
                <w:szCs w:val="24"/>
              </w:rPr>
              <w:t>Request</w:t>
            </w:r>
          </w:p>
        </w:tc>
        <w:tc>
          <w:tcPr>
            <w:tcW w:w="2889" w:type="dxa"/>
            <w:shd w:val="clear" w:color="auto" w:fill="E7E6E6" w:themeFill="background2"/>
          </w:tcPr>
          <w:p w14:paraId="1CF11721" w14:textId="77777777" w:rsidR="00E602D5" w:rsidRPr="00EE23A2" w:rsidRDefault="00E602D5" w:rsidP="008A7612">
            <w:pPr>
              <w:jc w:val="center"/>
              <w:rPr>
                <w:rFonts w:cstheme="minorHAnsi"/>
                <w:b/>
                <w:bCs/>
                <w:color w:val="0070C0"/>
                <w:sz w:val="24"/>
                <w:szCs w:val="24"/>
              </w:rPr>
            </w:pPr>
            <w:r w:rsidRPr="00EE23A2">
              <w:rPr>
                <w:rFonts w:cstheme="minorHAnsi"/>
                <w:b/>
                <w:bCs/>
                <w:color w:val="0070C0"/>
                <w:sz w:val="24"/>
                <w:szCs w:val="24"/>
              </w:rPr>
              <w:t>Result</w:t>
            </w:r>
          </w:p>
        </w:tc>
      </w:tr>
      <w:tr w:rsidR="00E602D5" w:rsidRPr="00EE23A2" w14:paraId="48FB278E" w14:textId="77777777" w:rsidTr="00CB50C5">
        <w:trPr>
          <w:trHeight w:val="889"/>
        </w:trPr>
        <w:tc>
          <w:tcPr>
            <w:tcW w:w="968" w:type="dxa"/>
            <w:shd w:val="clear" w:color="auto" w:fill="E7E6E6" w:themeFill="background2"/>
            <w:vAlign w:val="center"/>
          </w:tcPr>
          <w:p w14:paraId="6FEF7F87" w14:textId="77777777" w:rsidR="00E602D5" w:rsidRPr="00EE23A2" w:rsidRDefault="00E602D5" w:rsidP="008A7612">
            <w:pPr>
              <w:jc w:val="center"/>
              <w:rPr>
                <w:rFonts w:cstheme="minorHAnsi"/>
                <w:b/>
                <w:bCs/>
              </w:rPr>
            </w:pPr>
            <w:r w:rsidRPr="00EE23A2">
              <w:rPr>
                <w:rFonts w:cstheme="minorHAnsi"/>
                <w:b/>
                <w:bCs/>
              </w:rPr>
              <w:t>1</w:t>
            </w:r>
          </w:p>
        </w:tc>
        <w:tc>
          <w:tcPr>
            <w:tcW w:w="968" w:type="dxa"/>
            <w:shd w:val="clear" w:color="auto" w:fill="E7E6E6" w:themeFill="background2"/>
          </w:tcPr>
          <w:p w14:paraId="51FC5913" w14:textId="77777777" w:rsidR="00E602D5" w:rsidRPr="00EE23A2" w:rsidRDefault="00E602D5" w:rsidP="008A7612">
            <w:pPr>
              <w:rPr>
                <w:rFonts w:cstheme="minorHAnsi"/>
                <w:b/>
                <w:bCs/>
              </w:rPr>
            </w:pPr>
            <w:r w:rsidRPr="00EE23A2">
              <w:rPr>
                <w:rFonts w:cstheme="minorHAnsi"/>
                <w:b/>
                <w:bCs/>
              </w:rPr>
              <w:t>1974</w:t>
            </w:r>
          </w:p>
        </w:tc>
        <w:tc>
          <w:tcPr>
            <w:tcW w:w="1297" w:type="dxa"/>
            <w:shd w:val="clear" w:color="auto" w:fill="E7E6E6" w:themeFill="background2"/>
          </w:tcPr>
          <w:p w14:paraId="58F211A1" w14:textId="77777777" w:rsidR="00E602D5" w:rsidRPr="00EE23A2" w:rsidRDefault="00E602D5" w:rsidP="008A7612">
            <w:pPr>
              <w:rPr>
                <w:rFonts w:cstheme="minorHAnsi"/>
                <w:b/>
                <w:bCs/>
              </w:rPr>
            </w:pPr>
            <w:r w:rsidRPr="00EE23A2">
              <w:rPr>
                <w:rFonts w:cstheme="minorHAnsi"/>
                <w:b/>
                <w:bCs/>
              </w:rPr>
              <w:t>CP-74-01</w:t>
            </w:r>
          </w:p>
        </w:tc>
        <w:tc>
          <w:tcPr>
            <w:tcW w:w="7378" w:type="dxa"/>
            <w:shd w:val="clear" w:color="auto" w:fill="E7E6E6" w:themeFill="background2"/>
          </w:tcPr>
          <w:p w14:paraId="599B449F" w14:textId="77777777" w:rsidR="00E602D5" w:rsidRPr="00EE23A2" w:rsidRDefault="00E602D5" w:rsidP="008A7612">
            <w:pPr>
              <w:rPr>
                <w:rFonts w:cstheme="minorHAnsi"/>
                <w:b/>
                <w:bCs/>
              </w:rPr>
            </w:pPr>
            <w:r w:rsidRPr="00EE23A2">
              <w:rPr>
                <w:rFonts w:cstheme="minorHAnsi"/>
                <w:b/>
                <w:bCs/>
              </w:rPr>
              <w:t>Designating Coffin Butte Landfill as a regional sanitary landfill site as recommended in the Chemeketa Regional Solid Waste Program Report</w:t>
            </w:r>
            <w:r w:rsidRPr="00EE23A2">
              <w:rPr>
                <w:rStyle w:val="FootnoteReference"/>
                <w:rFonts w:cstheme="minorHAnsi"/>
                <w:b/>
                <w:bCs/>
                <w:sz w:val="28"/>
                <w:szCs w:val="28"/>
              </w:rPr>
              <w:footnoteReference w:id="1"/>
            </w:r>
            <w:r w:rsidRPr="00EE23A2">
              <w:rPr>
                <w:rFonts w:cstheme="minorHAnsi"/>
                <w:b/>
                <w:bCs/>
              </w:rPr>
              <w:t xml:space="preserve"> and Sanitary Landfill expansion.</w:t>
            </w:r>
          </w:p>
        </w:tc>
        <w:tc>
          <w:tcPr>
            <w:tcW w:w="2889" w:type="dxa"/>
            <w:shd w:val="clear" w:color="auto" w:fill="E7E6E6" w:themeFill="background2"/>
          </w:tcPr>
          <w:p w14:paraId="34A4809F" w14:textId="77777777" w:rsidR="00E602D5" w:rsidRPr="00EE23A2" w:rsidRDefault="00E602D5" w:rsidP="008A7612">
            <w:pPr>
              <w:rPr>
                <w:rFonts w:cstheme="minorHAnsi"/>
                <w:b/>
                <w:bCs/>
              </w:rPr>
            </w:pPr>
            <w:r w:rsidRPr="00EE23A2">
              <w:rPr>
                <w:rFonts w:cstheme="minorHAnsi"/>
                <w:b/>
                <w:bCs/>
              </w:rPr>
              <w:t>PC Approved</w:t>
            </w:r>
          </w:p>
          <w:p w14:paraId="25E72D14" w14:textId="77777777" w:rsidR="00E602D5" w:rsidRPr="00EE23A2" w:rsidRDefault="00E602D5" w:rsidP="008A7612">
            <w:pPr>
              <w:rPr>
                <w:rFonts w:cstheme="minorHAnsi"/>
                <w:b/>
                <w:bCs/>
              </w:rPr>
            </w:pPr>
            <w:r w:rsidRPr="00EE23A2">
              <w:rPr>
                <w:rFonts w:cstheme="minorHAnsi"/>
                <w:b/>
                <w:bCs/>
              </w:rPr>
              <w:t>PC Decision Appealed</w:t>
            </w:r>
          </w:p>
          <w:p w14:paraId="30B91F86" w14:textId="77777777" w:rsidR="00E602D5" w:rsidRPr="00EE23A2" w:rsidRDefault="00E602D5" w:rsidP="008A7612">
            <w:pPr>
              <w:rPr>
                <w:rFonts w:cstheme="minorHAnsi"/>
                <w:b/>
                <w:bCs/>
              </w:rPr>
            </w:pPr>
            <w:r w:rsidRPr="00EE23A2">
              <w:rPr>
                <w:rFonts w:cstheme="minorHAnsi"/>
                <w:b/>
                <w:bCs/>
              </w:rPr>
              <w:t>BOC Approved</w:t>
            </w:r>
          </w:p>
        </w:tc>
      </w:tr>
      <w:tr w:rsidR="00E602D5" w:rsidRPr="00EE23A2" w14:paraId="6B2E718A" w14:textId="77777777" w:rsidTr="00CB50C5">
        <w:trPr>
          <w:trHeight w:val="889"/>
        </w:trPr>
        <w:tc>
          <w:tcPr>
            <w:tcW w:w="968" w:type="dxa"/>
            <w:shd w:val="clear" w:color="auto" w:fill="E7E6E6" w:themeFill="background2"/>
            <w:vAlign w:val="center"/>
          </w:tcPr>
          <w:p w14:paraId="66293E30" w14:textId="77777777" w:rsidR="00E602D5" w:rsidRPr="00EE23A2" w:rsidRDefault="00E602D5" w:rsidP="008A7612">
            <w:pPr>
              <w:jc w:val="center"/>
              <w:rPr>
                <w:rFonts w:cstheme="minorHAnsi"/>
                <w:b/>
                <w:bCs/>
              </w:rPr>
            </w:pPr>
            <w:r w:rsidRPr="00EE23A2">
              <w:rPr>
                <w:rFonts w:cstheme="minorHAnsi"/>
                <w:b/>
                <w:bCs/>
              </w:rPr>
              <w:t>2</w:t>
            </w:r>
          </w:p>
        </w:tc>
        <w:tc>
          <w:tcPr>
            <w:tcW w:w="968" w:type="dxa"/>
            <w:shd w:val="clear" w:color="auto" w:fill="E7E6E6" w:themeFill="background2"/>
          </w:tcPr>
          <w:p w14:paraId="57439BD7" w14:textId="77777777" w:rsidR="00E602D5" w:rsidRPr="00EE23A2" w:rsidRDefault="00E602D5" w:rsidP="008A7612">
            <w:pPr>
              <w:rPr>
                <w:rFonts w:cstheme="minorHAnsi"/>
                <w:b/>
                <w:bCs/>
                <w:sz w:val="28"/>
                <w:szCs w:val="28"/>
              </w:rPr>
            </w:pPr>
            <w:r w:rsidRPr="00EE23A2">
              <w:rPr>
                <w:rFonts w:cstheme="minorHAnsi"/>
                <w:b/>
                <w:bCs/>
              </w:rPr>
              <w:t>1983</w:t>
            </w:r>
          </w:p>
        </w:tc>
        <w:tc>
          <w:tcPr>
            <w:tcW w:w="1297" w:type="dxa"/>
            <w:shd w:val="clear" w:color="auto" w:fill="E7E6E6" w:themeFill="background2"/>
          </w:tcPr>
          <w:p w14:paraId="57BE703B" w14:textId="77777777" w:rsidR="00E602D5" w:rsidRPr="00EE23A2" w:rsidRDefault="00E602D5" w:rsidP="008A7612">
            <w:pPr>
              <w:rPr>
                <w:rFonts w:cstheme="minorHAnsi"/>
                <w:b/>
                <w:bCs/>
                <w:sz w:val="28"/>
                <w:szCs w:val="28"/>
              </w:rPr>
            </w:pPr>
            <w:r w:rsidRPr="00EE23A2">
              <w:rPr>
                <w:rFonts w:cstheme="minorHAnsi"/>
                <w:b/>
                <w:bCs/>
              </w:rPr>
              <w:t>PC-83-02/L-83-07</w:t>
            </w:r>
          </w:p>
        </w:tc>
        <w:tc>
          <w:tcPr>
            <w:tcW w:w="7378" w:type="dxa"/>
            <w:shd w:val="clear" w:color="auto" w:fill="E7E6E6" w:themeFill="background2"/>
          </w:tcPr>
          <w:p w14:paraId="3FE45B34" w14:textId="77777777" w:rsidR="00E602D5" w:rsidRPr="00EE23A2" w:rsidRDefault="00E602D5" w:rsidP="00CB50C5">
            <w:pPr>
              <w:pStyle w:val="Default"/>
              <w:shd w:val="clear" w:color="auto" w:fill="E7E6E6" w:themeFill="background2"/>
              <w:rPr>
                <w:rFonts w:asciiTheme="minorHAnsi" w:hAnsiTheme="minorHAnsi" w:cstheme="minorHAnsi"/>
                <w:b/>
                <w:bCs/>
                <w:sz w:val="22"/>
                <w:szCs w:val="22"/>
              </w:rPr>
            </w:pPr>
            <w:r w:rsidRPr="00EE23A2">
              <w:rPr>
                <w:rFonts w:asciiTheme="minorHAnsi" w:hAnsiTheme="minorHAnsi" w:cstheme="minorHAnsi"/>
                <w:b/>
                <w:bCs/>
                <w:sz w:val="22"/>
                <w:szCs w:val="22"/>
              </w:rPr>
              <w:t xml:space="preserve">Amendments to the Benton County Comprehensive Plan and Plan Map (Ordinance 251), and amendments to the Zoning Ordinance and Zoning Map (Ordinance 261).  </w:t>
            </w:r>
          </w:p>
          <w:p w14:paraId="368BB694" w14:textId="77777777" w:rsidR="00E602D5" w:rsidRPr="00EE23A2" w:rsidRDefault="00E602D5" w:rsidP="008A7612">
            <w:pPr>
              <w:rPr>
                <w:rFonts w:cstheme="minorHAnsi"/>
                <w:b/>
                <w:bCs/>
                <w:sz w:val="28"/>
                <w:szCs w:val="28"/>
              </w:rPr>
            </w:pPr>
            <w:r w:rsidRPr="00EE23A2">
              <w:rPr>
                <w:rFonts w:cstheme="minorHAnsi"/>
                <w:b/>
                <w:bCs/>
              </w:rPr>
              <w:t>Amendments to the Comprehensive Plan Text and Map, amendments to the Zoning Ordinance and Zoning Map, and a Site Development Plan (M-48615-83, PC-83-07-</w:t>
            </w:r>
            <w:proofErr w:type="gramStart"/>
            <w:r w:rsidRPr="00EE23A2">
              <w:rPr>
                <w:rFonts w:cstheme="minorHAnsi"/>
                <w:b/>
                <w:bCs/>
              </w:rPr>
              <w:t>C(</w:t>
            </w:r>
            <w:proofErr w:type="gramEnd"/>
            <w:r w:rsidRPr="00EE23A2">
              <w:rPr>
                <w:rFonts w:cstheme="minorHAnsi"/>
                <w:b/>
                <w:bCs/>
              </w:rPr>
              <w:t>1)).</w:t>
            </w:r>
          </w:p>
        </w:tc>
        <w:tc>
          <w:tcPr>
            <w:tcW w:w="2889" w:type="dxa"/>
            <w:shd w:val="clear" w:color="auto" w:fill="E7E6E6" w:themeFill="background2"/>
          </w:tcPr>
          <w:p w14:paraId="28E819B1" w14:textId="77777777" w:rsidR="00E602D5" w:rsidRPr="00EE23A2" w:rsidRDefault="00E602D5" w:rsidP="008A7612">
            <w:pPr>
              <w:rPr>
                <w:rFonts w:cstheme="minorHAnsi"/>
                <w:b/>
                <w:bCs/>
                <w:sz w:val="28"/>
                <w:szCs w:val="28"/>
              </w:rPr>
            </w:pPr>
            <w:r w:rsidRPr="00EE23A2">
              <w:rPr>
                <w:rFonts w:cstheme="minorHAnsi"/>
                <w:b/>
                <w:bCs/>
              </w:rPr>
              <w:t>BOC Approved.</w:t>
            </w:r>
          </w:p>
        </w:tc>
      </w:tr>
      <w:tr w:rsidR="00E602D5" w:rsidRPr="00EE23A2" w14:paraId="6AE7B049" w14:textId="77777777" w:rsidTr="00CB50C5">
        <w:trPr>
          <w:trHeight w:val="879"/>
        </w:trPr>
        <w:tc>
          <w:tcPr>
            <w:tcW w:w="968" w:type="dxa"/>
            <w:shd w:val="clear" w:color="auto" w:fill="E7E6E6" w:themeFill="background2"/>
            <w:vAlign w:val="center"/>
          </w:tcPr>
          <w:p w14:paraId="6FC6BDF4" w14:textId="77777777" w:rsidR="00E602D5" w:rsidRPr="00EE23A2" w:rsidRDefault="00E602D5" w:rsidP="008A7612">
            <w:pPr>
              <w:jc w:val="center"/>
              <w:rPr>
                <w:rFonts w:cstheme="minorHAnsi"/>
                <w:b/>
                <w:bCs/>
              </w:rPr>
            </w:pPr>
            <w:r w:rsidRPr="00EE23A2">
              <w:rPr>
                <w:rFonts w:cstheme="minorHAnsi"/>
                <w:b/>
                <w:bCs/>
              </w:rPr>
              <w:t>3</w:t>
            </w:r>
          </w:p>
        </w:tc>
        <w:tc>
          <w:tcPr>
            <w:tcW w:w="968" w:type="dxa"/>
            <w:shd w:val="clear" w:color="auto" w:fill="E7E6E6" w:themeFill="background2"/>
          </w:tcPr>
          <w:p w14:paraId="36723F8A" w14:textId="77777777" w:rsidR="00E602D5" w:rsidRPr="00EE23A2" w:rsidRDefault="00E602D5" w:rsidP="008A7612">
            <w:pPr>
              <w:rPr>
                <w:rFonts w:cstheme="minorHAnsi"/>
                <w:b/>
                <w:bCs/>
                <w:sz w:val="28"/>
                <w:szCs w:val="28"/>
              </w:rPr>
            </w:pPr>
            <w:r w:rsidRPr="00EE23A2">
              <w:rPr>
                <w:rFonts w:cstheme="minorHAnsi"/>
                <w:b/>
                <w:bCs/>
              </w:rPr>
              <w:t>1988</w:t>
            </w:r>
          </w:p>
        </w:tc>
        <w:tc>
          <w:tcPr>
            <w:tcW w:w="1297" w:type="dxa"/>
            <w:shd w:val="clear" w:color="auto" w:fill="E7E6E6" w:themeFill="background2"/>
          </w:tcPr>
          <w:p w14:paraId="57FC5B63" w14:textId="77777777" w:rsidR="00E602D5" w:rsidRPr="00EE23A2" w:rsidRDefault="00E602D5" w:rsidP="008A7612">
            <w:pPr>
              <w:rPr>
                <w:rFonts w:cstheme="minorHAnsi"/>
                <w:b/>
                <w:bCs/>
                <w:sz w:val="28"/>
                <w:szCs w:val="28"/>
              </w:rPr>
            </w:pPr>
            <w:r w:rsidRPr="00EE23A2">
              <w:rPr>
                <w:rFonts w:cstheme="minorHAnsi"/>
                <w:b/>
                <w:bCs/>
              </w:rPr>
              <w:t>LD-88-11</w:t>
            </w:r>
          </w:p>
        </w:tc>
        <w:tc>
          <w:tcPr>
            <w:tcW w:w="7378" w:type="dxa"/>
            <w:shd w:val="clear" w:color="auto" w:fill="E7E6E6" w:themeFill="background2"/>
          </w:tcPr>
          <w:p w14:paraId="074ABF08" w14:textId="77777777" w:rsidR="00E602D5" w:rsidRPr="00EE23A2" w:rsidRDefault="00E602D5" w:rsidP="008A7612">
            <w:pPr>
              <w:rPr>
                <w:rFonts w:cstheme="minorHAnsi"/>
                <w:b/>
                <w:bCs/>
                <w:sz w:val="28"/>
                <w:szCs w:val="28"/>
              </w:rPr>
            </w:pPr>
            <w:r w:rsidRPr="00EE23A2">
              <w:rPr>
                <w:rFonts w:cstheme="minorHAnsi"/>
                <w:b/>
                <w:bCs/>
              </w:rPr>
              <w:t>A Lot line adjustment with a transfer of 37.94 acres from parcel A to parcel B.</w:t>
            </w:r>
          </w:p>
        </w:tc>
        <w:tc>
          <w:tcPr>
            <w:tcW w:w="2889" w:type="dxa"/>
            <w:shd w:val="clear" w:color="auto" w:fill="E7E6E6" w:themeFill="background2"/>
          </w:tcPr>
          <w:p w14:paraId="598F561E" w14:textId="77777777" w:rsidR="00E602D5" w:rsidRPr="00EE23A2" w:rsidRDefault="00E602D5" w:rsidP="008A7612">
            <w:pPr>
              <w:rPr>
                <w:rFonts w:cstheme="minorHAnsi"/>
                <w:b/>
                <w:bCs/>
                <w:sz w:val="28"/>
                <w:szCs w:val="28"/>
              </w:rPr>
            </w:pPr>
            <w:r w:rsidRPr="00EE23A2">
              <w:rPr>
                <w:rFonts w:cstheme="minorHAnsi"/>
                <w:b/>
                <w:bCs/>
              </w:rPr>
              <w:t>Development Department Approved</w:t>
            </w:r>
          </w:p>
        </w:tc>
      </w:tr>
      <w:tr w:rsidR="00E602D5" w:rsidRPr="00EE23A2" w14:paraId="2C601CBE" w14:textId="77777777" w:rsidTr="00CB50C5">
        <w:trPr>
          <w:trHeight w:val="879"/>
        </w:trPr>
        <w:tc>
          <w:tcPr>
            <w:tcW w:w="968" w:type="dxa"/>
            <w:shd w:val="clear" w:color="auto" w:fill="E7E6E6" w:themeFill="background2"/>
            <w:vAlign w:val="center"/>
          </w:tcPr>
          <w:p w14:paraId="5562D63B" w14:textId="77777777" w:rsidR="00E602D5" w:rsidRPr="00EE23A2" w:rsidRDefault="00E602D5" w:rsidP="008A7612">
            <w:pPr>
              <w:jc w:val="center"/>
              <w:rPr>
                <w:rFonts w:cstheme="minorHAnsi"/>
                <w:b/>
                <w:bCs/>
              </w:rPr>
            </w:pPr>
            <w:r w:rsidRPr="00EE23A2">
              <w:rPr>
                <w:rFonts w:cstheme="minorHAnsi"/>
                <w:b/>
                <w:bCs/>
              </w:rPr>
              <w:lastRenderedPageBreak/>
              <w:t>4</w:t>
            </w:r>
          </w:p>
        </w:tc>
        <w:tc>
          <w:tcPr>
            <w:tcW w:w="968" w:type="dxa"/>
            <w:shd w:val="clear" w:color="auto" w:fill="E7E6E6" w:themeFill="background2"/>
          </w:tcPr>
          <w:p w14:paraId="4BC17D0F" w14:textId="77777777" w:rsidR="00E602D5" w:rsidRPr="00EE23A2" w:rsidRDefault="00E602D5" w:rsidP="008A7612">
            <w:pPr>
              <w:rPr>
                <w:rFonts w:cstheme="minorHAnsi"/>
                <w:b/>
                <w:bCs/>
              </w:rPr>
            </w:pPr>
            <w:r w:rsidRPr="00EE23A2">
              <w:rPr>
                <w:rFonts w:cstheme="minorHAnsi"/>
                <w:b/>
                <w:bCs/>
              </w:rPr>
              <w:t>1994</w:t>
            </w:r>
          </w:p>
        </w:tc>
        <w:tc>
          <w:tcPr>
            <w:tcW w:w="1297" w:type="dxa"/>
            <w:shd w:val="clear" w:color="auto" w:fill="E7E6E6" w:themeFill="background2"/>
          </w:tcPr>
          <w:p w14:paraId="58E78A4E" w14:textId="77777777" w:rsidR="00E602D5" w:rsidRPr="00EE23A2" w:rsidRDefault="00E602D5" w:rsidP="008A7612">
            <w:pPr>
              <w:rPr>
                <w:rFonts w:cstheme="minorHAnsi"/>
                <w:b/>
                <w:bCs/>
              </w:rPr>
            </w:pPr>
            <w:r w:rsidRPr="00EE23A2">
              <w:rPr>
                <w:rFonts w:cstheme="minorHAnsi"/>
                <w:b/>
                <w:bCs/>
              </w:rPr>
              <w:t>PC-94-03</w:t>
            </w:r>
          </w:p>
        </w:tc>
        <w:tc>
          <w:tcPr>
            <w:tcW w:w="7378" w:type="dxa"/>
            <w:shd w:val="clear" w:color="auto" w:fill="E7E6E6" w:themeFill="background2"/>
          </w:tcPr>
          <w:p w14:paraId="45B1B4B7" w14:textId="77777777" w:rsidR="00E602D5" w:rsidRPr="00EE23A2" w:rsidRDefault="00E602D5" w:rsidP="008A7612">
            <w:pPr>
              <w:rPr>
                <w:rFonts w:cstheme="minorHAnsi"/>
                <w:b/>
                <w:bCs/>
              </w:rPr>
            </w:pPr>
            <w:r w:rsidRPr="00EE23A2">
              <w:rPr>
                <w:rFonts w:cstheme="minorHAnsi"/>
                <w:b/>
                <w:bCs/>
              </w:rPr>
              <w:t xml:space="preserve">A conditional use permit for a </w:t>
            </w:r>
            <w:proofErr w:type="gramStart"/>
            <w:r w:rsidRPr="00EE23A2">
              <w:rPr>
                <w:rFonts w:cstheme="minorHAnsi"/>
                <w:b/>
                <w:bCs/>
              </w:rPr>
              <w:t>2.2 megawatt</w:t>
            </w:r>
            <w:proofErr w:type="gramEnd"/>
            <w:r w:rsidRPr="00EE23A2">
              <w:rPr>
                <w:rFonts w:cstheme="minorHAnsi"/>
                <w:b/>
                <w:bCs/>
              </w:rPr>
              <w:t xml:space="preserve"> power generation facility. The facility would utilize the gas generated from the decomposing refuse in the landfill as the fuel source.</w:t>
            </w:r>
          </w:p>
        </w:tc>
        <w:tc>
          <w:tcPr>
            <w:tcW w:w="2889" w:type="dxa"/>
            <w:shd w:val="clear" w:color="auto" w:fill="E7E6E6" w:themeFill="background2"/>
          </w:tcPr>
          <w:p w14:paraId="4D6EBD47" w14:textId="77777777" w:rsidR="00E602D5" w:rsidRPr="00EE23A2" w:rsidRDefault="00E602D5" w:rsidP="008A7612">
            <w:pPr>
              <w:rPr>
                <w:rFonts w:cstheme="minorHAnsi"/>
                <w:b/>
                <w:bCs/>
              </w:rPr>
            </w:pPr>
            <w:r w:rsidRPr="00EE23A2">
              <w:rPr>
                <w:rFonts w:cstheme="minorHAnsi"/>
                <w:b/>
                <w:bCs/>
              </w:rPr>
              <w:t>Development Department Approved</w:t>
            </w:r>
          </w:p>
        </w:tc>
      </w:tr>
      <w:tr w:rsidR="00E602D5" w:rsidRPr="00EE23A2" w14:paraId="575DA9F4" w14:textId="77777777" w:rsidTr="00CB50C5">
        <w:trPr>
          <w:trHeight w:val="879"/>
        </w:trPr>
        <w:tc>
          <w:tcPr>
            <w:tcW w:w="968" w:type="dxa"/>
            <w:shd w:val="clear" w:color="auto" w:fill="E7E6E6" w:themeFill="background2"/>
            <w:vAlign w:val="center"/>
          </w:tcPr>
          <w:p w14:paraId="7E3B7797" w14:textId="77777777" w:rsidR="00E602D5" w:rsidRPr="00EE23A2" w:rsidRDefault="00E602D5" w:rsidP="008A7612">
            <w:pPr>
              <w:jc w:val="center"/>
              <w:rPr>
                <w:rFonts w:cstheme="minorHAnsi"/>
                <w:b/>
                <w:bCs/>
              </w:rPr>
            </w:pPr>
            <w:r w:rsidRPr="00EE23A2">
              <w:rPr>
                <w:rFonts w:cstheme="minorHAnsi"/>
                <w:b/>
                <w:bCs/>
              </w:rPr>
              <w:t>5</w:t>
            </w:r>
          </w:p>
        </w:tc>
        <w:tc>
          <w:tcPr>
            <w:tcW w:w="968" w:type="dxa"/>
            <w:shd w:val="clear" w:color="auto" w:fill="E7E6E6" w:themeFill="background2"/>
          </w:tcPr>
          <w:p w14:paraId="4A67E280" w14:textId="77777777" w:rsidR="00E602D5" w:rsidRPr="00EE23A2" w:rsidRDefault="00E602D5" w:rsidP="008A7612">
            <w:pPr>
              <w:rPr>
                <w:rFonts w:cstheme="minorHAnsi"/>
                <w:b/>
                <w:bCs/>
              </w:rPr>
            </w:pPr>
            <w:r w:rsidRPr="00EE23A2">
              <w:rPr>
                <w:rFonts w:cstheme="minorHAnsi"/>
                <w:b/>
                <w:bCs/>
              </w:rPr>
              <w:t>1994</w:t>
            </w:r>
          </w:p>
        </w:tc>
        <w:tc>
          <w:tcPr>
            <w:tcW w:w="1297" w:type="dxa"/>
            <w:shd w:val="clear" w:color="auto" w:fill="E7E6E6" w:themeFill="background2"/>
          </w:tcPr>
          <w:p w14:paraId="0E693214" w14:textId="77777777" w:rsidR="00E602D5" w:rsidRPr="00EE23A2" w:rsidRDefault="00E602D5" w:rsidP="008A7612">
            <w:pPr>
              <w:rPr>
                <w:rFonts w:cstheme="minorHAnsi"/>
                <w:b/>
                <w:bCs/>
              </w:rPr>
            </w:pPr>
            <w:r w:rsidRPr="00EE23A2">
              <w:rPr>
                <w:rFonts w:cstheme="minorHAnsi"/>
                <w:b/>
                <w:bCs/>
              </w:rPr>
              <w:t>PC-94-10</w:t>
            </w:r>
          </w:p>
        </w:tc>
        <w:tc>
          <w:tcPr>
            <w:tcW w:w="7378" w:type="dxa"/>
            <w:shd w:val="clear" w:color="auto" w:fill="E7E6E6" w:themeFill="background2"/>
          </w:tcPr>
          <w:p w14:paraId="74B2DA1E" w14:textId="77777777" w:rsidR="00E602D5" w:rsidRPr="00EE23A2" w:rsidRDefault="00E602D5" w:rsidP="008A7612">
            <w:pPr>
              <w:rPr>
                <w:rFonts w:cstheme="minorHAnsi"/>
                <w:b/>
                <w:bCs/>
              </w:rPr>
            </w:pPr>
            <w:r w:rsidRPr="00EE23A2">
              <w:rPr>
                <w:rFonts w:cstheme="minorHAnsi"/>
                <w:b/>
                <w:bCs/>
              </w:rPr>
              <w:t xml:space="preserve">Zone </w:t>
            </w:r>
            <w:proofErr w:type="gramStart"/>
            <w:r w:rsidRPr="00EE23A2">
              <w:rPr>
                <w:rFonts w:cstheme="minorHAnsi"/>
                <w:b/>
                <w:bCs/>
              </w:rPr>
              <w:t>change</w:t>
            </w:r>
            <w:proofErr w:type="gramEnd"/>
            <w:r w:rsidRPr="00EE23A2">
              <w:rPr>
                <w:rFonts w:cstheme="minorHAnsi"/>
                <w:b/>
                <w:bCs/>
              </w:rPr>
              <w:t xml:space="preserve"> from Rural Residential to Landfill Site Zone, Comprehensive Plan change from Rural Residential to Landfill Site</w:t>
            </w:r>
          </w:p>
        </w:tc>
        <w:tc>
          <w:tcPr>
            <w:tcW w:w="2889" w:type="dxa"/>
            <w:shd w:val="clear" w:color="auto" w:fill="E7E6E6" w:themeFill="background2"/>
          </w:tcPr>
          <w:p w14:paraId="0C669B3A" w14:textId="77777777" w:rsidR="00E602D5" w:rsidRPr="00EE23A2" w:rsidRDefault="00E602D5" w:rsidP="008A7612">
            <w:pPr>
              <w:rPr>
                <w:rFonts w:cstheme="minorHAnsi"/>
                <w:b/>
                <w:bCs/>
              </w:rPr>
            </w:pPr>
            <w:r w:rsidRPr="00EE23A2">
              <w:rPr>
                <w:rFonts w:cstheme="minorHAnsi"/>
                <w:b/>
                <w:bCs/>
              </w:rPr>
              <w:t>BOC Denied</w:t>
            </w:r>
          </w:p>
        </w:tc>
      </w:tr>
      <w:tr w:rsidR="00E602D5" w:rsidRPr="00EE23A2" w14:paraId="23373D26" w14:textId="77777777" w:rsidTr="00CB50C5">
        <w:trPr>
          <w:trHeight w:val="879"/>
        </w:trPr>
        <w:tc>
          <w:tcPr>
            <w:tcW w:w="968" w:type="dxa"/>
            <w:shd w:val="clear" w:color="auto" w:fill="E7E6E6" w:themeFill="background2"/>
            <w:vAlign w:val="center"/>
          </w:tcPr>
          <w:p w14:paraId="3F4DE416" w14:textId="77777777" w:rsidR="00E602D5" w:rsidRPr="00EE23A2" w:rsidRDefault="00E602D5" w:rsidP="008A7612">
            <w:pPr>
              <w:jc w:val="center"/>
              <w:rPr>
                <w:rFonts w:cstheme="minorHAnsi"/>
                <w:b/>
                <w:bCs/>
              </w:rPr>
            </w:pPr>
            <w:r w:rsidRPr="00EE23A2">
              <w:rPr>
                <w:rFonts w:cstheme="minorHAnsi"/>
                <w:b/>
                <w:bCs/>
              </w:rPr>
              <w:t>6</w:t>
            </w:r>
          </w:p>
        </w:tc>
        <w:tc>
          <w:tcPr>
            <w:tcW w:w="968" w:type="dxa"/>
            <w:shd w:val="clear" w:color="auto" w:fill="E7E6E6" w:themeFill="background2"/>
          </w:tcPr>
          <w:p w14:paraId="2A33EFCB" w14:textId="77777777" w:rsidR="00E602D5" w:rsidRPr="00EE23A2" w:rsidRDefault="00E602D5" w:rsidP="008A7612">
            <w:pPr>
              <w:rPr>
                <w:rFonts w:cstheme="minorHAnsi"/>
                <w:b/>
                <w:bCs/>
              </w:rPr>
            </w:pPr>
            <w:r w:rsidRPr="00EE23A2">
              <w:rPr>
                <w:rFonts w:cstheme="minorHAnsi"/>
                <w:b/>
                <w:bCs/>
              </w:rPr>
              <w:t>1994</w:t>
            </w:r>
          </w:p>
        </w:tc>
        <w:tc>
          <w:tcPr>
            <w:tcW w:w="1297" w:type="dxa"/>
            <w:shd w:val="clear" w:color="auto" w:fill="E7E6E6" w:themeFill="background2"/>
          </w:tcPr>
          <w:p w14:paraId="25830362" w14:textId="77777777" w:rsidR="00E602D5" w:rsidRPr="00EE23A2" w:rsidRDefault="00E602D5" w:rsidP="008A7612">
            <w:pPr>
              <w:rPr>
                <w:rFonts w:cstheme="minorHAnsi"/>
                <w:b/>
                <w:bCs/>
              </w:rPr>
            </w:pPr>
            <w:r w:rsidRPr="00EE23A2">
              <w:rPr>
                <w:rFonts w:cstheme="minorHAnsi"/>
                <w:b/>
                <w:bCs/>
              </w:rPr>
              <w:t>PC-94-11</w:t>
            </w:r>
          </w:p>
        </w:tc>
        <w:tc>
          <w:tcPr>
            <w:tcW w:w="7378" w:type="dxa"/>
            <w:shd w:val="clear" w:color="auto" w:fill="E7E6E6" w:themeFill="background2"/>
          </w:tcPr>
          <w:p w14:paraId="2E2588C4" w14:textId="77777777" w:rsidR="00E602D5" w:rsidRPr="00EE23A2" w:rsidRDefault="00E602D5" w:rsidP="008A7612">
            <w:pPr>
              <w:rPr>
                <w:rFonts w:cstheme="minorHAnsi"/>
                <w:b/>
                <w:bCs/>
              </w:rPr>
            </w:pPr>
            <w:r w:rsidRPr="00EE23A2">
              <w:rPr>
                <w:rFonts w:cstheme="minorHAnsi"/>
                <w:b/>
                <w:bCs/>
              </w:rPr>
              <w:t>A conditional use permit to expand the area approved for a landfill within the Landfill Site Zone and update the site development plan. An exception to the Statewide Planning Goal 4. A conditional use permit to expand the generating capacity of the existing electric generation plant that is served by the gas produced at the Coffin Butte Landfill. Phase I of the expansion would increase the capacity of the plant from the current 2.2 MW to 5 MW and Phase II would increase the capacity to 10 MW.</w:t>
            </w:r>
          </w:p>
        </w:tc>
        <w:tc>
          <w:tcPr>
            <w:tcW w:w="2889" w:type="dxa"/>
            <w:shd w:val="clear" w:color="auto" w:fill="E7E6E6" w:themeFill="background2"/>
          </w:tcPr>
          <w:p w14:paraId="70FC8996" w14:textId="77777777" w:rsidR="00E602D5" w:rsidRPr="00EE23A2" w:rsidRDefault="00E602D5" w:rsidP="008A7612">
            <w:pPr>
              <w:rPr>
                <w:rFonts w:cstheme="minorHAnsi"/>
                <w:b/>
                <w:bCs/>
              </w:rPr>
            </w:pPr>
            <w:r w:rsidRPr="00EE23A2">
              <w:rPr>
                <w:rFonts w:cstheme="minorHAnsi"/>
                <w:b/>
                <w:bCs/>
              </w:rPr>
              <w:t>PC Approved; PC Decision Appealed; Application Withdrawn</w:t>
            </w:r>
          </w:p>
        </w:tc>
      </w:tr>
      <w:tr w:rsidR="00E602D5" w:rsidRPr="00EE23A2" w14:paraId="5F179E48" w14:textId="77777777" w:rsidTr="00CB50C5">
        <w:trPr>
          <w:trHeight w:val="879"/>
        </w:trPr>
        <w:tc>
          <w:tcPr>
            <w:tcW w:w="968" w:type="dxa"/>
            <w:shd w:val="clear" w:color="auto" w:fill="E7E6E6" w:themeFill="background2"/>
            <w:vAlign w:val="center"/>
          </w:tcPr>
          <w:p w14:paraId="1931A5D0" w14:textId="77777777" w:rsidR="00E602D5" w:rsidRPr="00EE23A2" w:rsidRDefault="00E602D5" w:rsidP="008A7612">
            <w:pPr>
              <w:jc w:val="center"/>
              <w:rPr>
                <w:rFonts w:cstheme="minorHAnsi"/>
                <w:b/>
                <w:bCs/>
              </w:rPr>
            </w:pPr>
            <w:r w:rsidRPr="00EE23A2">
              <w:rPr>
                <w:rFonts w:cstheme="minorHAnsi"/>
                <w:b/>
                <w:bCs/>
              </w:rPr>
              <w:t>7</w:t>
            </w:r>
          </w:p>
        </w:tc>
        <w:tc>
          <w:tcPr>
            <w:tcW w:w="968" w:type="dxa"/>
            <w:shd w:val="clear" w:color="auto" w:fill="E7E6E6" w:themeFill="background2"/>
          </w:tcPr>
          <w:p w14:paraId="20B2C939" w14:textId="77777777" w:rsidR="00E602D5" w:rsidRPr="00EE23A2" w:rsidRDefault="00E602D5" w:rsidP="008A7612">
            <w:pPr>
              <w:rPr>
                <w:rFonts w:cstheme="minorHAnsi"/>
                <w:b/>
                <w:bCs/>
              </w:rPr>
            </w:pPr>
            <w:r w:rsidRPr="00EE23A2">
              <w:rPr>
                <w:rFonts w:cstheme="minorHAnsi"/>
                <w:b/>
                <w:bCs/>
              </w:rPr>
              <w:t>1997</w:t>
            </w:r>
          </w:p>
        </w:tc>
        <w:tc>
          <w:tcPr>
            <w:tcW w:w="1297" w:type="dxa"/>
            <w:shd w:val="clear" w:color="auto" w:fill="E7E6E6" w:themeFill="background2"/>
          </w:tcPr>
          <w:p w14:paraId="05DE4D14" w14:textId="77777777" w:rsidR="00E602D5" w:rsidRPr="00EE23A2" w:rsidRDefault="00E602D5" w:rsidP="008A7612">
            <w:pPr>
              <w:rPr>
                <w:rFonts w:cstheme="minorHAnsi"/>
                <w:b/>
                <w:bCs/>
              </w:rPr>
            </w:pPr>
            <w:r w:rsidRPr="00EE23A2">
              <w:rPr>
                <w:rFonts w:cstheme="minorHAnsi"/>
                <w:b/>
                <w:bCs/>
              </w:rPr>
              <w:t>S-97-58</w:t>
            </w:r>
          </w:p>
        </w:tc>
        <w:tc>
          <w:tcPr>
            <w:tcW w:w="7378" w:type="dxa"/>
            <w:shd w:val="clear" w:color="auto" w:fill="E7E6E6" w:themeFill="background2"/>
          </w:tcPr>
          <w:p w14:paraId="3C3FA2AD" w14:textId="77777777" w:rsidR="00E602D5" w:rsidRPr="00EE23A2" w:rsidRDefault="00E602D5" w:rsidP="008A7612">
            <w:pPr>
              <w:rPr>
                <w:rFonts w:cstheme="minorHAnsi"/>
                <w:b/>
                <w:bCs/>
              </w:rPr>
            </w:pPr>
            <w:r w:rsidRPr="00EE23A2">
              <w:rPr>
                <w:rFonts w:cstheme="minorHAnsi"/>
                <w:b/>
                <w:bCs/>
              </w:rPr>
              <w:t>A conditional use permit to expand the generating capacity of the existing electric generation plant that is served by the gas produced at the Coffin Butte Landfill. Phase I of the expansion would increase the capacity of the plant from the current 2.2 MW to 5 MW and Phase II would increase the capacity to 10 MW.</w:t>
            </w:r>
          </w:p>
        </w:tc>
        <w:tc>
          <w:tcPr>
            <w:tcW w:w="2889" w:type="dxa"/>
            <w:shd w:val="clear" w:color="auto" w:fill="E7E6E6" w:themeFill="background2"/>
          </w:tcPr>
          <w:p w14:paraId="70509957" w14:textId="77777777" w:rsidR="00E602D5" w:rsidRPr="00EE23A2" w:rsidRDefault="00E602D5" w:rsidP="008A7612">
            <w:pPr>
              <w:rPr>
                <w:rFonts w:cstheme="minorHAnsi"/>
                <w:b/>
                <w:bCs/>
              </w:rPr>
            </w:pPr>
            <w:r w:rsidRPr="00EE23A2">
              <w:rPr>
                <w:rFonts w:cstheme="minorHAnsi"/>
                <w:b/>
                <w:bCs/>
              </w:rPr>
              <w:t>Community Development and Parks Department Approved</w:t>
            </w:r>
          </w:p>
        </w:tc>
      </w:tr>
      <w:tr w:rsidR="00E602D5" w:rsidRPr="00EE23A2" w14:paraId="2C69E345" w14:textId="77777777" w:rsidTr="00CB50C5">
        <w:trPr>
          <w:trHeight w:val="879"/>
        </w:trPr>
        <w:tc>
          <w:tcPr>
            <w:tcW w:w="968" w:type="dxa"/>
            <w:shd w:val="clear" w:color="auto" w:fill="E7E6E6" w:themeFill="background2"/>
            <w:vAlign w:val="center"/>
          </w:tcPr>
          <w:p w14:paraId="28201DC7" w14:textId="77777777" w:rsidR="00E602D5" w:rsidRPr="00EE23A2" w:rsidRDefault="00E602D5" w:rsidP="008A7612">
            <w:pPr>
              <w:jc w:val="center"/>
              <w:rPr>
                <w:rFonts w:cstheme="minorHAnsi"/>
                <w:b/>
                <w:bCs/>
              </w:rPr>
            </w:pPr>
            <w:r w:rsidRPr="00EE23A2">
              <w:rPr>
                <w:rFonts w:cstheme="minorHAnsi"/>
                <w:b/>
                <w:bCs/>
              </w:rPr>
              <w:t>8</w:t>
            </w:r>
          </w:p>
        </w:tc>
        <w:tc>
          <w:tcPr>
            <w:tcW w:w="968" w:type="dxa"/>
            <w:shd w:val="clear" w:color="auto" w:fill="E7E6E6" w:themeFill="background2"/>
          </w:tcPr>
          <w:p w14:paraId="73232B2A" w14:textId="77777777" w:rsidR="00E602D5" w:rsidRPr="00EE23A2" w:rsidRDefault="00E602D5" w:rsidP="008A7612">
            <w:pPr>
              <w:rPr>
                <w:rFonts w:cstheme="minorHAnsi"/>
                <w:b/>
                <w:bCs/>
              </w:rPr>
            </w:pPr>
            <w:r w:rsidRPr="00EE23A2">
              <w:rPr>
                <w:rFonts w:cstheme="minorHAnsi"/>
                <w:b/>
                <w:bCs/>
              </w:rPr>
              <w:t>1999</w:t>
            </w:r>
          </w:p>
        </w:tc>
        <w:tc>
          <w:tcPr>
            <w:tcW w:w="1297" w:type="dxa"/>
            <w:shd w:val="clear" w:color="auto" w:fill="E7E6E6" w:themeFill="background2"/>
          </w:tcPr>
          <w:p w14:paraId="273BDC3A" w14:textId="77777777" w:rsidR="00E602D5" w:rsidRPr="00EE23A2" w:rsidRDefault="00E602D5" w:rsidP="008A7612">
            <w:pPr>
              <w:rPr>
                <w:rFonts w:cstheme="minorHAnsi"/>
                <w:b/>
                <w:bCs/>
              </w:rPr>
            </w:pPr>
            <w:r w:rsidRPr="00EE23A2">
              <w:rPr>
                <w:rFonts w:cstheme="minorHAnsi"/>
                <w:b/>
                <w:bCs/>
              </w:rPr>
              <w:t>PC-99-06</w:t>
            </w:r>
          </w:p>
        </w:tc>
        <w:tc>
          <w:tcPr>
            <w:tcW w:w="7378" w:type="dxa"/>
            <w:shd w:val="clear" w:color="auto" w:fill="E7E6E6" w:themeFill="background2"/>
          </w:tcPr>
          <w:p w14:paraId="3E7C5B30" w14:textId="77777777" w:rsidR="00E602D5" w:rsidRPr="00EE23A2" w:rsidRDefault="00E602D5" w:rsidP="008A7612">
            <w:pPr>
              <w:rPr>
                <w:rFonts w:cstheme="minorHAnsi"/>
                <w:b/>
                <w:bCs/>
              </w:rPr>
            </w:pPr>
            <w:r w:rsidRPr="00EE23A2">
              <w:rPr>
                <w:rFonts w:cstheme="minorHAnsi"/>
                <w:b/>
                <w:bCs/>
              </w:rPr>
              <w:t>A Conditional Use Permit for mining and processing of mineral and aggregate resources. The proposed area consists of 1.43 acres adjacent to the existing quarry operation.</w:t>
            </w:r>
          </w:p>
        </w:tc>
        <w:tc>
          <w:tcPr>
            <w:tcW w:w="2889" w:type="dxa"/>
            <w:shd w:val="clear" w:color="auto" w:fill="E7E6E6" w:themeFill="background2"/>
          </w:tcPr>
          <w:p w14:paraId="43C30A2B" w14:textId="77777777" w:rsidR="00E602D5" w:rsidRPr="00EE23A2" w:rsidRDefault="00E602D5" w:rsidP="008A7612">
            <w:pPr>
              <w:rPr>
                <w:rFonts w:cstheme="minorHAnsi"/>
                <w:b/>
                <w:bCs/>
              </w:rPr>
            </w:pPr>
            <w:r w:rsidRPr="00EE23A2">
              <w:rPr>
                <w:rFonts w:cstheme="minorHAnsi"/>
                <w:b/>
                <w:bCs/>
              </w:rPr>
              <w:t>Planning Commission approved</w:t>
            </w:r>
          </w:p>
        </w:tc>
      </w:tr>
      <w:tr w:rsidR="00E602D5" w:rsidRPr="00EE23A2" w14:paraId="19AF540B" w14:textId="77777777" w:rsidTr="00CB50C5">
        <w:trPr>
          <w:trHeight w:val="879"/>
        </w:trPr>
        <w:tc>
          <w:tcPr>
            <w:tcW w:w="968" w:type="dxa"/>
            <w:shd w:val="clear" w:color="auto" w:fill="E7E6E6" w:themeFill="background2"/>
            <w:vAlign w:val="center"/>
          </w:tcPr>
          <w:p w14:paraId="7540AB20" w14:textId="77777777" w:rsidR="00E602D5" w:rsidRPr="00EE23A2" w:rsidRDefault="00E602D5" w:rsidP="008A7612">
            <w:pPr>
              <w:jc w:val="center"/>
              <w:rPr>
                <w:rFonts w:cstheme="minorHAnsi"/>
                <w:b/>
                <w:bCs/>
              </w:rPr>
            </w:pPr>
            <w:r w:rsidRPr="00EE23A2">
              <w:rPr>
                <w:rFonts w:cstheme="minorHAnsi"/>
                <w:b/>
                <w:bCs/>
              </w:rPr>
              <w:t>9</w:t>
            </w:r>
          </w:p>
        </w:tc>
        <w:tc>
          <w:tcPr>
            <w:tcW w:w="968" w:type="dxa"/>
            <w:shd w:val="clear" w:color="auto" w:fill="E7E6E6" w:themeFill="background2"/>
          </w:tcPr>
          <w:p w14:paraId="4CF1DB64" w14:textId="77777777" w:rsidR="00E602D5" w:rsidRPr="00EE23A2" w:rsidRDefault="00E602D5" w:rsidP="008A7612">
            <w:pPr>
              <w:rPr>
                <w:rFonts w:cstheme="minorHAnsi"/>
                <w:b/>
                <w:bCs/>
              </w:rPr>
            </w:pPr>
            <w:r w:rsidRPr="00EE23A2">
              <w:rPr>
                <w:rFonts w:cstheme="minorHAnsi"/>
                <w:b/>
                <w:bCs/>
              </w:rPr>
              <w:t>2002</w:t>
            </w:r>
          </w:p>
        </w:tc>
        <w:tc>
          <w:tcPr>
            <w:tcW w:w="1297" w:type="dxa"/>
            <w:shd w:val="clear" w:color="auto" w:fill="E7E6E6" w:themeFill="background2"/>
          </w:tcPr>
          <w:p w14:paraId="757A7367" w14:textId="77777777" w:rsidR="00E602D5" w:rsidRPr="00EE23A2" w:rsidRDefault="00E602D5" w:rsidP="008A7612">
            <w:pPr>
              <w:rPr>
                <w:rFonts w:cstheme="minorHAnsi"/>
                <w:b/>
                <w:bCs/>
              </w:rPr>
            </w:pPr>
            <w:r w:rsidRPr="00EE23A2">
              <w:rPr>
                <w:rFonts w:cstheme="minorHAnsi"/>
                <w:b/>
                <w:bCs/>
              </w:rPr>
              <w:t>PC-02-07</w:t>
            </w:r>
          </w:p>
        </w:tc>
        <w:tc>
          <w:tcPr>
            <w:tcW w:w="7378" w:type="dxa"/>
            <w:shd w:val="clear" w:color="auto" w:fill="E7E6E6" w:themeFill="background2"/>
          </w:tcPr>
          <w:p w14:paraId="75AA1BB8" w14:textId="77777777" w:rsidR="00E602D5" w:rsidRPr="00EE23A2" w:rsidRDefault="00E602D5" w:rsidP="008A7612">
            <w:pPr>
              <w:rPr>
                <w:rFonts w:cstheme="minorHAnsi"/>
                <w:b/>
                <w:bCs/>
              </w:rPr>
            </w:pPr>
            <w:r w:rsidRPr="00EE23A2">
              <w:rPr>
                <w:rFonts w:cstheme="minorHAnsi"/>
                <w:b/>
                <w:bCs/>
              </w:rPr>
              <w:t xml:space="preserve">A Conditional Use Permit for landfilling of an area that will be excavated for mining of mineral and aggregate resources Approved by the Planning Commission with Conditions. (West Triangle Expansion). The proposed area consists of 1.43 acres adjacent to the existing quarrying and landfill </w:t>
            </w:r>
            <w:proofErr w:type="gramStart"/>
            <w:r w:rsidRPr="00EE23A2">
              <w:rPr>
                <w:rFonts w:cstheme="minorHAnsi"/>
                <w:b/>
                <w:bCs/>
              </w:rPr>
              <w:t>operation, and</w:t>
            </w:r>
            <w:proofErr w:type="gramEnd"/>
            <w:r w:rsidRPr="00EE23A2">
              <w:rPr>
                <w:rFonts w:cstheme="minorHAnsi"/>
                <w:b/>
                <w:bCs/>
              </w:rPr>
              <w:t xml:space="preserve"> is designed to fulfill the reclamation plan for the previously approved quarry on this site.</w:t>
            </w:r>
          </w:p>
        </w:tc>
        <w:tc>
          <w:tcPr>
            <w:tcW w:w="2889" w:type="dxa"/>
            <w:shd w:val="clear" w:color="auto" w:fill="E7E6E6" w:themeFill="background2"/>
          </w:tcPr>
          <w:p w14:paraId="19F651DD" w14:textId="77777777" w:rsidR="00E602D5" w:rsidRPr="00EE23A2" w:rsidRDefault="00E602D5" w:rsidP="008A7612">
            <w:pPr>
              <w:rPr>
                <w:rFonts w:cstheme="minorHAnsi"/>
                <w:b/>
                <w:bCs/>
              </w:rPr>
            </w:pPr>
            <w:r w:rsidRPr="00EE23A2">
              <w:rPr>
                <w:rFonts w:cstheme="minorHAnsi"/>
                <w:b/>
                <w:bCs/>
              </w:rPr>
              <w:t>Planning Commission approved</w:t>
            </w:r>
          </w:p>
        </w:tc>
      </w:tr>
      <w:tr w:rsidR="00E602D5" w:rsidRPr="00EE23A2" w14:paraId="1E8F156F" w14:textId="77777777" w:rsidTr="00CB50C5">
        <w:trPr>
          <w:trHeight w:val="879"/>
        </w:trPr>
        <w:tc>
          <w:tcPr>
            <w:tcW w:w="968" w:type="dxa"/>
            <w:shd w:val="clear" w:color="auto" w:fill="E7E6E6" w:themeFill="background2"/>
            <w:vAlign w:val="center"/>
          </w:tcPr>
          <w:p w14:paraId="7637EBC8" w14:textId="77777777" w:rsidR="00E602D5" w:rsidRPr="00EE23A2" w:rsidRDefault="00E602D5" w:rsidP="008A7612">
            <w:pPr>
              <w:jc w:val="center"/>
              <w:rPr>
                <w:rFonts w:cstheme="minorHAnsi"/>
                <w:b/>
                <w:bCs/>
              </w:rPr>
            </w:pPr>
            <w:r w:rsidRPr="00EE23A2">
              <w:rPr>
                <w:rFonts w:cstheme="minorHAnsi"/>
                <w:b/>
                <w:bCs/>
              </w:rPr>
              <w:t>10</w:t>
            </w:r>
          </w:p>
        </w:tc>
        <w:tc>
          <w:tcPr>
            <w:tcW w:w="968" w:type="dxa"/>
            <w:shd w:val="clear" w:color="auto" w:fill="E7E6E6" w:themeFill="background2"/>
          </w:tcPr>
          <w:p w14:paraId="5A5D43ED" w14:textId="77777777" w:rsidR="00E602D5" w:rsidRPr="00EE23A2" w:rsidRDefault="00E602D5" w:rsidP="008A7612">
            <w:pPr>
              <w:rPr>
                <w:rFonts w:cstheme="minorHAnsi"/>
                <w:b/>
                <w:bCs/>
              </w:rPr>
            </w:pPr>
            <w:r w:rsidRPr="00EE23A2">
              <w:rPr>
                <w:rFonts w:cstheme="minorHAnsi"/>
                <w:b/>
                <w:bCs/>
              </w:rPr>
              <w:t>2003</w:t>
            </w:r>
          </w:p>
        </w:tc>
        <w:tc>
          <w:tcPr>
            <w:tcW w:w="1297" w:type="dxa"/>
            <w:shd w:val="clear" w:color="auto" w:fill="E7E6E6" w:themeFill="background2"/>
          </w:tcPr>
          <w:p w14:paraId="4703C712" w14:textId="77777777" w:rsidR="00E602D5" w:rsidRPr="00EE23A2" w:rsidRDefault="00E602D5" w:rsidP="008A7612">
            <w:pPr>
              <w:rPr>
                <w:rFonts w:cstheme="minorHAnsi"/>
                <w:b/>
                <w:bCs/>
              </w:rPr>
            </w:pPr>
            <w:r w:rsidRPr="00EE23A2">
              <w:rPr>
                <w:rFonts w:cstheme="minorHAnsi"/>
                <w:b/>
                <w:bCs/>
              </w:rPr>
              <w:t>PC-03-11</w:t>
            </w:r>
          </w:p>
        </w:tc>
        <w:tc>
          <w:tcPr>
            <w:tcW w:w="7378" w:type="dxa"/>
            <w:shd w:val="clear" w:color="auto" w:fill="E7E6E6" w:themeFill="background2"/>
          </w:tcPr>
          <w:p w14:paraId="76F8CD8F" w14:textId="77777777" w:rsidR="00E602D5" w:rsidRPr="00EE23A2" w:rsidRDefault="00E602D5" w:rsidP="008A7612">
            <w:pPr>
              <w:rPr>
                <w:rFonts w:cstheme="minorHAnsi"/>
                <w:b/>
                <w:bCs/>
              </w:rPr>
            </w:pPr>
            <w:r w:rsidRPr="00EE23A2">
              <w:rPr>
                <w:rFonts w:cstheme="minorHAnsi"/>
                <w:b/>
                <w:bCs/>
              </w:rPr>
              <w:t>A Conditional Use Permit for excavation and landfilling of 9.45 acres adjacent to the existing landfill operation, approved by planning commission with conditions. This portion of the landfill would represent an addition to the existing, previously approved, Landfill Site Zone. (East triangle).</w:t>
            </w:r>
          </w:p>
        </w:tc>
        <w:tc>
          <w:tcPr>
            <w:tcW w:w="2889" w:type="dxa"/>
            <w:shd w:val="clear" w:color="auto" w:fill="E7E6E6" w:themeFill="background2"/>
          </w:tcPr>
          <w:p w14:paraId="41F2E6DA" w14:textId="77777777" w:rsidR="00E602D5" w:rsidRPr="00EE23A2" w:rsidRDefault="00E602D5" w:rsidP="008A7612">
            <w:pPr>
              <w:rPr>
                <w:rFonts w:cstheme="minorHAnsi"/>
                <w:b/>
                <w:bCs/>
              </w:rPr>
            </w:pPr>
            <w:r w:rsidRPr="00EE23A2">
              <w:rPr>
                <w:rFonts w:cstheme="minorHAnsi"/>
                <w:b/>
                <w:bCs/>
              </w:rPr>
              <w:t>Planning Commission approved</w:t>
            </w:r>
          </w:p>
        </w:tc>
      </w:tr>
      <w:tr w:rsidR="00E602D5" w:rsidRPr="00EE23A2" w14:paraId="5CD48945" w14:textId="77777777" w:rsidTr="00CB50C5">
        <w:trPr>
          <w:trHeight w:val="879"/>
        </w:trPr>
        <w:tc>
          <w:tcPr>
            <w:tcW w:w="968" w:type="dxa"/>
            <w:shd w:val="clear" w:color="auto" w:fill="E7E6E6" w:themeFill="background2"/>
            <w:vAlign w:val="center"/>
          </w:tcPr>
          <w:p w14:paraId="72360DCD" w14:textId="77777777" w:rsidR="00E602D5" w:rsidRPr="00EE23A2" w:rsidRDefault="00E602D5" w:rsidP="008A7612">
            <w:pPr>
              <w:jc w:val="center"/>
              <w:rPr>
                <w:rFonts w:cstheme="minorHAnsi"/>
                <w:b/>
                <w:bCs/>
              </w:rPr>
            </w:pPr>
            <w:r w:rsidRPr="00EE23A2">
              <w:rPr>
                <w:rFonts w:cstheme="minorHAnsi"/>
                <w:b/>
                <w:bCs/>
              </w:rPr>
              <w:lastRenderedPageBreak/>
              <w:t>11</w:t>
            </w:r>
          </w:p>
        </w:tc>
        <w:tc>
          <w:tcPr>
            <w:tcW w:w="968" w:type="dxa"/>
            <w:shd w:val="clear" w:color="auto" w:fill="E7E6E6" w:themeFill="background2"/>
          </w:tcPr>
          <w:p w14:paraId="1EBC6072" w14:textId="77777777" w:rsidR="00E602D5" w:rsidRPr="00EE23A2" w:rsidRDefault="00E602D5" w:rsidP="008A7612">
            <w:pPr>
              <w:rPr>
                <w:rFonts w:cstheme="minorHAnsi"/>
                <w:b/>
                <w:bCs/>
              </w:rPr>
            </w:pPr>
            <w:r w:rsidRPr="00EE23A2">
              <w:rPr>
                <w:rFonts w:cstheme="minorHAnsi"/>
                <w:b/>
                <w:bCs/>
              </w:rPr>
              <w:t>2011</w:t>
            </w:r>
          </w:p>
        </w:tc>
        <w:tc>
          <w:tcPr>
            <w:tcW w:w="1297" w:type="dxa"/>
            <w:shd w:val="clear" w:color="auto" w:fill="E7E6E6" w:themeFill="background2"/>
          </w:tcPr>
          <w:p w14:paraId="3BCCA957" w14:textId="77777777" w:rsidR="00E602D5" w:rsidRPr="00EE23A2" w:rsidRDefault="00E602D5" w:rsidP="008A7612">
            <w:pPr>
              <w:rPr>
                <w:rFonts w:cstheme="minorHAnsi"/>
                <w:b/>
                <w:bCs/>
              </w:rPr>
            </w:pPr>
            <w:r w:rsidRPr="00EE23A2">
              <w:rPr>
                <w:rFonts w:cstheme="minorHAnsi"/>
                <w:b/>
                <w:bCs/>
              </w:rPr>
              <w:t>LU-11-016</w:t>
            </w:r>
          </w:p>
        </w:tc>
        <w:tc>
          <w:tcPr>
            <w:tcW w:w="7378" w:type="dxa"/>
            <w:shd w:val="clear" w:color="auto" w:fill="E7E6E6" w:themeFill="background2"/>
          </w:tcPr>
          <w:p w14:paraId="358943BA" w14:textId="77777777" w:rsidR="00E602D5" w:rsidRPr="00EE23A2" w:rsidRDefault="00E602D5" w:rsidP="008A7612">
            <w:pPr>
              <w:rPr>
                <w:rFonts w:cstheme="minorHAnsi"/>
                <w:b/>
                <w:bCs/>
              </w:rPr>
            </w:pPr>
            <w:r w:rsidRPr="00EE23A2">
              <w:rPr>
                <w:rFonts w:cstheme="minorHAnsi"/>
                <w:b/>
                <w:bCs/>
              </w:rPr>
              <w:t>Conditional Use Permit for the construction of a new public recycling and refuse transfer facility at Coffin Butte Landfill. The request also includes enhancements to the stormwater conveyance and detention system, as well as a container and drop box storage area, and a landfill construction staging and storage area in FC zone.</w:t>
            </w:r>
          </w:p>
        </w:tc>
        <w:tc>
          <w:tcPr>
            <w:tcW w:w="2889" w:type="dxa"/>
            <w:shd w:val="clear" w:color="auto" w:fill="E7E6E6" w:themeFill="background2"/>
          </w:tcPr>
          <w:p w14:paraId="6DF7F73B" w14:textId="77777777" w:rsidR="00E602D5" w:rsidRPr="00EE23A2" w:rsidRDefault="00E602D5" w:rsidP="008A7612">
            <w:pPr>
              <w:rPr>
                <w:rFonts w:cstheme="minorHAnsi"/>
                <w:b/>
                <w:bCs/>
              </w:rPr>
            </w:pPr>
            <w:r w:rsidRPr="00EE23A2">
              <w:rPr>
                <w:rFonts w:cstheme="minorHAnsi"/>
                <w:b/>
                <w:bCs/>
              </w:rPr>
              <w:t>Planning Commission approved</w:t>
            </w:r>
          </w:p>
        </w:tc>
      </w:tr>
      <w:tr w:rsidR="00E602D5" w:rsidRPr="00EE23A2" w14:paraId="7E137CAA" w14:textId="77777777" w:rsidTr="00CB50C5">
        <w:trPr>
          <w:trHeight w:val="879"/>
        </w:trPr>
        <w:tc>
          <w:tcPr>
            <w:tcW w:w="968" w:type="dxa"/>
            <w:shd w:val="clear" w:color="auto" w:fill="E7E6E6" w:themeFill="background2"/>
            <w:vAlign w:val="center"/>
          </w:tcPr>
          <w:p w14:paraId="60A2F933" w14:textId="77777777" w:rsidR="00E602D5" w:rsidRPr="00EE23A2" w:rsidRDefault="00E602D5" w:rsidP="008A7612">
            <w:pPr>
              <w:jc w:val="center"/>
              <w:rPr>
                <w:rFonts w:cstheme="minorHAnsi"/>
                <w:b/>
                <w:bCs/>
              </w:rPr>
            </w:pPr>
            <w:r w:rsidRPr="00EE23A2">
              <w:rPr>
                <w:rFonts w:cstheme="minorHAnsi"/>
                <w:b/>
                <w:bCs/>
              </w:rPr>
              <w:t>12</w:t>
            </w:r>
          </w:p>
        </w:tc>
        <w:tc>
          <w:tcPr>
            <w:tcW w:w="968" w:type="dxa"/>
            <w:shd w:val="clear" w:color="auto" w:fill="E7E6E6" w:themeFill="background2"/>
          </w:tcPr>
          <w:p w14:paraId="673F1143" w14:textId="77777777" w:rsidR="00E602D5" w:rsidRPr="00EE23A2" w:rsidRDefault="00E602D5" w:rsidP="008A7612">
            <w:pPr>
              <w:rPr>
                <w:rFonts w:cstheme="minorHAnsi"/>
                <w:b/>
                <w:bCs/>
              </w:rPr>
            </w:pPr>
            <w:r w:rsidRPr="00EE23A2">
              <w:rPr>
                <w:rFonts w:cstheme="minorHAnsi"/>
                <w:b/>
                <w:bCs/>
              </w:rPr>
              <w:t>2013</w:t>
            </w:r>
          </w:p>
        </w:tc>
        <w:tc>
          <w:tcPr>
            <w:tcW w:w="1297" w:type="dxa"/>
            <w:shd w:val="clear" w:color="auto" w:fill="E7E6E6" w:themeFill="background2"/>
          </w:tcPr>
          <w:p w14:paraId="79861B37" w14:textId="77777777" w:rsidR="00E602D5" w:rsidRPr="00EE23A2" w:rsidRDefault="00E602D5" w:rsidP="008A7612">
            <w:pPr>
              <w:rPr>
                <w:rFonts w:cstheme="minorHAnsi"/>
                <w:b/>
                <w:bCs/>
              </w:rPr>
            </w:pPr>
            <w:r w:rsidRPr="00EE23A2">
              <w:rPr>
                <w:rFonts w:cstheme="minorHAnsi"/>
                <w:b/>
                <w:bCs/>
              </w:rPr>
              <w:t>LU-13-061</w:t>
            </w:r>
          </w:p>
        </w:tc>
        <w:tc>
          <w:tcPr>
            <w:tcW w:w="7378" w:type="dxa"/>
            <w:shd w:val="clear" w:color="auto" w:fill="E7E6E6" w:themeFill="background2"/>
          </w:tcPr>
          <w:p w14:paraId="28CF120E" w14:textId="77777777" w:rsidR="00E602D5" w:rsidRPr="00EE23A2" w:rsidRDefault="00E602D5" w:rsidP="008A7612">
            <w:pPr>
              <w:rPr>
                <w:rFonts w:cstheme="minorHAnsi"/>
                <w:b/>
                <w:bCs/>
              </w:rPr>
            </w:pPr>
            <w:r w:rsidRPr="00EE23A2">
              <w:rPr>
                <w:rFonts w:cstheme="minorHAnsi"/>
                <w:b/>
                <w:bCs/>
              </w:rPr>
              <w:t>Conditional Use Permit for "minor additions and modifications" at Coffin Butte Landfill to change the location of a construction staging and storage area in the vicinity of the existing office structure.</w:t>
            </w:r>
          </w:p>
        </w:tc>
        <w:tc>
          <w:tcPr>
            <w:tcW w:w="2889" w:type="dxa"/>
            <w:shd w:val="clear" w:color="auto" w:fill="E7E6E6" w:themeFill="background2"/>
          </w:tcPr>
          <w:p w14:paraId="2AF46D57" w14:textId="77777777" w:rsidR="00E602D5" w:rsidRPr="00EE23A2" w:rsidRDefault="00E602D5" w:rsidP="008A7612">
            <w:pPr>
              <w:rPr>
                <w:rFonts w:cstheme="minorHAnsi"/>
                <w:b/>
                <w:bCs/>
              </w:rPr>
            </w:pPr>
            <w:r w:rsidRPr="00EE23A2">
              <w:rPr>
                <w:rFonts w:cstheme="minorHAnsi"/>
                <w:b/>
                <w:bCs/>
              </w:rPr>
              <w:t>Planning Commission approved</w:t>
            </w:r>
          </w:p>
        </w:tc>
      </w:tr>
      <w:tr w:rsidR="00E602D5" w:rsidRPr="00EE23A2" w14:paraId="47F2C715" w14:textId="77777777" w:rsidTr="00CB50C5">
        <w:trPr>
          <w:trHeight w:val="879"/>
        </w:trPr>
        <w:tc>
          <w:tcPr>
            <w:tcW w:w="968" w:type="dxa"/>
            <w:shd w:val="clear" w:color="auto" w:fill="E7E6E6" w:themeFill="background2"/>
            <w:vAlign w:val="center"/>
          </w:tcPr>
          <w:p w14:paraId="4CA292B3" w14:textId="77777777" w:rsidR="00E602D5" w:rsidRPr="00EE23A2" w:rsidRDefault="00E602D5" w:rsidP="008A7612">
            <w:pPr>
              <w:jc w:val="center"/>
              <w:rPr>
                <w:rFonts w:cstheme="minorHAnsi"/>
                <w:b/>
                <w:bCs/>
              </w:rPr>
            </w:pPr>
            <w:r w:rsidRPr="00EE23A2">
              <w:rPr>
                <w:rFonts w:cstheme="minorHAnsi"/>
                <w:b/>
                <w:bCs/>
              </w:rPr>
              <w:t>13</w:t>
            </w:r>
          </w:p>
        </w:tc>
        <w:tc>
          <w:tcPr>
            <w:tcW w:w="968" w:type="dxa"/>
            <w:shd w:val="clear" w:color="auto" w:fill="E7E6E6" w:themeFill="background2"/>
          </w:tcPr>
          <w:p w14:paraId="13E2AA22" w14:textId="77777777" w:rsidR="00E602D5" w:rsidRPr="00EE23A2" w:rsidRDefault="00E602D5" w:rsidP="008A7612">
            <w:pPr>
              <w:rPr>
                <w:rFonts w:cstheme="minorHAnsi"/>
                <w:b/>
                <w:bCs/>
              </w:rPr>
            </w:pPr>
            <w:r w:rsidRPr="00EE23A2">
              <w:rPr>
                <w:rFonts w:cstheme="minorHAnsi"/>
                <w:b/>
                <w:bCs/>
              </w:rPr>
              <w:t>2015</w:t>
            </w:r>
          </w:p>
        </w:tc>
        <w:tc>
          <w:tcPr>
            <w:tcW w:w="1297" w:type="dxa"/>
            <w:shd w:val="clear" w:color="auto" w:fill="E7E6E6" w:themeFill="background2"/>
          </w:tcPr>
          <w:p w14:paraId="79A58A4D" w14:textId="77777777" w:rsidR="00E602D5" w:rsidRPr="00EE23A2" w:rsidRDefault="00E602D5" w:rsidP="008A7612">
            <w:pPr>
              <w:rPr>
                <w:rFonts w:cstheme="minorHAnsi"/>
                <w:b/>
                <w:bCs/>
              </w:rPr>
            </w:pPr>
            <w:r w:rsidRPr="00EE23A2">
              <w:rPr>
                <w:rFonts w:cstheme="minorHAnsi"/>
                <w:b/>
                <w:bCs/>
              </w:rPr>
              <w:t>LU -15- 001</w:t>
            </w:r>
          </w:p>
        </w:tc>
        <w:tc>
          <w:tcPr>
            <w:tcW w:w="7378" w:type="dxa"/>
            <w:shd w:val="clear" w:color="auto" w:fill="E7E6E6" w:themeFill="background2"/>
          </w:tcPr>
          <w:p w14:paraId="5EB7B5C4" w14:textId="77777777" w:rsidR="00E602D5" w:rsidRPr="00EE23A2" w:rsidRDefault="00E602D5" w:rsidP="008A7612">
            <w:pPr>
              <w:rPr>
                <w:rFonts w:cstheme="minorHAnsi"/>
                <w:b/>
                <w:bCs/>
              </w:rPr>
            </w:pPr>
            <w:r w:rsidRPr="00EE23A2">
              <w:rPr>
                <w:rFonts w:cstheme="minorHAnsi"/>
                <w:b/>
                <w:bCs/>
              </w:rPr>
              <w:t>Alteration of a nonconforming use to continue and enhance a stormwater treatment facility in the Exclusive Farm Use Zone, associated with Coffin Butte Landfill.</w:t>
            </w:r>
          </w:p>
        </w:tc>
        <w:tc>
          <w:tcPr>
            <w:tcW w:w="2889" w:type="dxa"/>
            <w:shd w:val="clear" w:color="auto" w:fill="E7E6E6" w:themeFill="background2"/>
          </w:tcPr>
          <w:p w14:paraId="48C4FB8A" w14:textId="77777777" w:rsidR="00E602D5" w:rsidRPr="00EE23A2" w:rsidRDefault="00E602D5" w:rsidP="008A7612">
            <w:pPr>
              <w:rPr>
                <w:rFonts w:cstheme="minorHAnsi"/>
                <w:b/>
                <w:bCs/>
              </w:rPr>
            </w:pPr>
            <w:r w:rsidRPr="00EE23A2">
              <w:rPr>
                <w:rFonts w:cstheme="minorHAnsi"/>
                <w:b/>
                <w:bCs/>
              </w:rPr>
              <w:t>Community Development Department Approved</w:t>
            </w:r>
          </w:p>
        </w:tc>
      </w:tr>
      <w:tr w:rsidR="00E602D5" w:rsidRPr="00EE23A2" w14:paraId="446E1011" w14:textId="77777777" w:rsidTr="00CB50C5">
        <w:trPr>
          <w:trHeight w:val="879"/>
        </w:trPr>
        <w:tc>
          <w:tcPr>
            <w:tcW w:w="968" w:type="dxa"/>
            <w:shd w:val="clear" w:color="auto" w:fill="E7E6E6" w:themeFill="background2"/>
            <w:vAlign w:val="center"/>
          </w:tcPr>
          <w:p w14:paraId="47CC4453" w14:textId="77777777" w:rsidR="00E602D5" w:rsidRPr="00EE23A2" w:rsidRDefault="00E602D5" w:rsidP="008A7612">
            <w:pPr>
              <w:jc w:val="center"/>
              <w:rPr>
                <w:rFonts w:cstheme="minorHAnsi"/>
                <w:b/>
                <w:bCs/>
              </w:rPr>
            </w:pPr>
            <w:r w:rsidRPr="00EE23A2">
              <w:rPr>
                <w:rFonts w:cstheme="minorHAnsi"/>
                <w:b/>
                <w:bCs/>
              </w:rPr>
              <w:t>14</w:t>
            </w:r>
          </w:p>
        </w:tc>
        <w:tc>
          <w:tcPr>
            <w:tcW w:w="968" w:type="dxa"/>
            <w:shd w:val="clear" w:color="auto" w:fill="E7E6E6" w:themeFill="background2"/>
          </w:tcPr>
          <w:p w14:paraId="0265F9E0" w14:textId="77777777" w:rsidR="00E602D5" w:rsidRPr="00EE23A2" w:rsidRDefault="00E602D5" w:rsidP="008A7612">
            <w:pPr>
              <w:rPr>
                <w:rFonts w:cstheme="minorHAnsi"/>
                <w:b/>
                <w:bCs/>
              </w:rPr>
            </w:pPr>
            <w:r w:rsidRPr="00EE23A2">
              <w:rPr>
                <w:rFonts w:cstheme="minorHAnsi"/>
                <w:b/>
                <w:bCs/>
              </w:rPr>
              <w:t>2021</w:t>
            </w:r>
          </w:p>
        </w:tc>
        <w:tc>
          <w:tcPr>
            <w:tcW w:w="1297" w:type="dxa"/>
            <w:shd w:val="clear" w:color="auto" w:fill="E7E6E6" w:themeFill="background2"/>
          </w:tcPr>
          <w:p w14:paraId="1D2FB210" w14:textId="77777777" w:rsidR="00E602D5" w:rsidRPr="00EE23A2" w:rsidRDefault="00E602D5" w:rsidP="008A7612">
            <w:pPr>
              <w:rPr>
                <w:rFonts w:cstheme="minorHAnsi"/>
                <w:b/>
                <w:bCs/>
              </w:rPr>
            </w:pPr>
            <w:r w:rsidRPr="00EE23A2">
              <w:rPr>
                <w:rFonts w:cstheme="minorHAnsi"/>
                <w:b/>
                <w:bCs/>
              </w:rPr>
              <w:t>LU-21-047</w:t>
            </w:r>
          </w:p>
        </w:tc>
        <w:tc>
          <w:tcPr>
            <w:tcW w:w="7378" w:type="dxa"/>
            <w:shd w:val="clear" w:color="auto" w:fill="E7E6E6" w:themeFill="background2"/>
          </w:tcPr>
          <w:p w14:paraId="49CEBF52" w14:textId="77777777" w:rsidR="00E602D5" w:rsidRPr="00EE23A2" w:rsidRDefault="00E602D5" w:rsidP="008A7612">
            <w:pPr>
              <w:rPr>
                <w:rFonts w:cstheme="minorHAnsi"/>
                <w:b/>
                <w:bCs/>
              </w:rPr>
            </w:pPr>
            <w:r w:rsidRPr="00EE23A2">
              <w:rPr>
                <w:rFonts w:cstheme="minorHAnsi"/>
                <w:b/>
                <w:bCs/>
              </w:rPr>
              <w:t xml:space="preserve">Conditional Use Permit to expand Coffin Butte Landfill. Republic Services proposed: to create a new disposal cell for the Coffin Butte Landfill which will extend from the current cell south of Coffin Butte Road; close Coffin Butte Road to public traffic (vacate the right-of-way*) so the new cell can cover the road; relocate a replacement roadway (for landfill and quarry traffic only) around the area of the new disposal cell; relocate the leachate ponds south of Coffin Butte </w:t>
            </w:r>
            <w:proofErr w:type="gramStart"/>
            <w:r w:rsidRPr="00EE23A2">
              <w:rPr>
                <w:rFonts w:cstheme="minorHAnsi"/>
                <w:b/>
                <w:bCs/>
              </w:rPr>
              <w:t>Road, and</w:t>
            </w:r>
            <w:proofErr w:type="gramEnd"/>
            <w:r w:rsidRPr="00EE23A2">
              <w:rPr>
                <w:rFonts w:cstheme="minorHAnsi"/>
                <w:b/>
                <w:bCs/>
              </w:rPr>
              <w:t xml:space="preserve"> move some other structures. Closing Coffin Butte Road will likely require improvement of at least one other roadway in the area to accommodate increased traffic—potentially Tampico Road or Wiles and Robison Roads.</w:t>
            </w:r>
          </w:p>
        </w:tc>
        <w:tc>
          <w:tcPr>
            <w:tcW w:w="2889" w:type="dxa"/>
            <w:shd w:val="clear" w:color="auto" w:fill="E7E6E6" w:themeFill="background2"/>
          </w:tcPr>
          <w:p w14:paraId="1B8E7D6A" w14:textId="77777777" w:rsidR="00E602D5" w:rsidRPr="00EE23A2" w:rsidRDefault="00E602D5" w:rsidP="008A7612">
            <w:pPr>
              <w:rPr>
                <w:rFonts w:cstheme="minorHAnsi"/>
                <w:b/>
                <w:bCs/>
              </w:rPr>
            </w:pPr>
            <w:r w:rsidRPr="00EE23A2">
              <w:rPr>
                <w:rFonts w:cstheme="minorHAnsi"/>
                <w:b/>
                <w:bCs/>
              </w:rPr>
              <w:t>Planning Commission Denied; PC Decision Appealed; Appeal Withdrawn</w:t>
            </w:r>
          </w:p>
        </w:tc>
      </w:tr>
    </w:tbl>
    <w:p w14:paraId="4D6B3DBB" w14:textId="77777777" w:rsidR="00E602D5" w:rsidRPr="00EE23A2" w:rsidRDefault="00E602D5" w:rsidP="00E602D5">
      <w:pPr>
        <w:pStyle w:val="Default"/>
        <w:shd w:val="clear" w:color="auto" w:fill="FFFFFF" w:themeFill="background1"/>
        <w:rPr>
          <w:rFonts w:asciiTheme="minorHAnsi" w:hAnsiTheme="minorHAnsi" w:cstheme="minorHAnsi"/>
          <w:b/>
          <w:bCs/>
          <w:strike/>
          <w:sz w:val="28"/>
          <w:szCs w:val="28"/>
        </w:rPr>
      </w:pPr>
    </w:p>
    <w:p w14:paraId="7951D5FD" w14:textId="7BC22BFF" w:rsidR="00255DE4" w:rsidRDefault="00255DE4" w:rsidP="00E602D5">
      <w:pPr>
        <w:pStyle w:val="Default"/>
        <w:shd w:val="clear" w:color="auto" w:fill="FFFFFF" w:themeFill="background1"/>
        <w:rPr>
          <w:rFonts w:asciiTheme="minorHAnsi" w:hAnsiTheme="minorHAnsi" w:cstheme="minorHAnsi"/>
          <w:b/>
          <w:bCs/>
          <w:strike/>
          <w:sz w:val="28"/>
          <w:szCs w:val="28"/>
        </w:rPr>
      </w:pPr>
    </w:p>
    <w:p w14:paraId="5A820D11" w14:textId="77777777" w:rsidR="00046702" w:rsidRDefault="00046702">
      <w:pPr>
        <w:rPr>
          <w:rFonts w:cstheme="minorHAnsi"/>
          <w:b/>
          <w:bCs/>
          <w:color w:val="C00000"/>
          <w:sz w:val="28"/>
          <w:szCs w:val="28"/>
        </w:rPr>
      </w:pPr>
      <w:r>
        <w:rPr>
          <w:rFonts w:cstheme="minorHAnsi"/>
          <w:b/>
          <w:bCs/>
          <w:color w:val="C00000"/>
          <w:sz w:val="28"/>
          <w:szCs w:val="28"/>
        </w:rPr>
        <w:br w:type="page"/>
      </w:r>
    </w:p>
    <w:p w14:paraId="797858F6" w14:textId="76EF6EFE" w:rsidR="002D7980" w:rsidRPr="002D7980" w:rsidRDefault="00861FF0" w:rsidP="002D7980">
      <w:pPr>
        <w:rPr>
          <w:rFonts w:cstheme="minorHAnsi"/>
          <w:b/>
          <w:bCs/>
          <w:color w:val="C00000"/>
          <w:sz w:val="28"/>
          <w:szCs w:val="28"/>
        </w:rPr>
      </w:pPr>
      <w:r>
        <w:rPr>
          <w:rFonts w:cstheme="minorHAnsi"/>
          <w:b/>
          <w:bCs/>
          <w:color w:val="C00000"/>
          <w:sz w:val="28"/>
          <w:szCs w:val="28"/>
        </w:rPr>
        <w:lastRenderedPageBreak/>
        <w:t xml:space="preserve">EACH REQUEST WITH </w:t>
      </w:r>
      <w:r w:rsidR="002D7980">
        <w:rPr>
          <w:rFonts w:cstheme="minorHAnsi"/>
          <w:b/>
          <w:bCs/>
          <w:color w:val="C00000"/>
          <w:sz w:val="28"/>
          <w:szCs w:val="28"/>
        </w:rPr>
        <w:t>RESULTS</w:t>
      </w:r>
      <w:r>
        <w:rPr>
          <w:rFonts w:cstheme="minorHAnsi"/>
          <w:b/>
          <w:bCs/>
          <w:color w:val="C00000"/>
          <w:sz w:val="28"/>
          <w:szCs w:val="28"/>
        </w:rPr>
        <w:t xml:space="preserve"> and </w:t>
      </w:r>
      <w:r w:rsidR="002D7980">
        <w:rPr>
          <w:rFonts w:cstheme="minorHAnsi"/>
          <w:b/>
          <w:bCs/>
          <w:color w:val="C00000"/>
          <w:sz w:val="28"/>
          <w:szCs w:val="28"/>
        </w:rPr>
        <w:t>STATUS</w:t>
      </w:r>
      <w:r>
        <w:rPr>
          <w:rFonts w:cstheme="minorHAnsi"/>
          <w:b/>
          <w:bCs/>
          <w:color w:val="C00000"/>
          <w:sz w:val="28"/>
          <w:szCs w:val="28"/>
        </w:rPr>
        <w:t xml:space="preserve"> FOR TRIAGING</w:t>
      </w:r>
    </w:p>
    <w:p w14:paraId="21E7480C" w14:textId="77777777" w:rsidR="00255DE4" w:rsidRPr="00EE23A2" w:rsidRDefault="00255DE4" w:rsidP="00E602D5">
      <w:pPr>
        <w:pStyle w:val="Default"/>
        <w:shd w:val="clear" w:color="auto" w:fill="FFFFFF" w:themeFill="background1"/>
        <w:rPr>
          <w:rFonts w:asciiTheme="minorHAnsi" w:hAnsiTheme="minorHAnsi" w:cstheme="minorHAnsi"/>
          <w:b/>
          <w:bCs/>
          <w:strike/>
          <w:sz w:val="28"/>
          <w:szCs w:val="28"/>
        </w:rPr>
      </w:pPr>
    </w:p>
    <w:tbl>
      <w:tblPr>
        <w:tblStyle w:val="TableGrid"/>
        <w:tblW w:w="13495" w:type="dxa"/>
        <w:tblLook w:val="04A0" w:firstRow="1" w:lastRow="0" w:firstColumn="1" w:lastColumn="0" w:noHBand="0" w:noVBand="1"/>
      </w:tblPr>
      <w:tblGrid>
        <w:gridCol w:w="1075"/>
        <w:gridCol w:w="1440"/>
        <w:gridCol w:w="6480"/>
        <w:gridCol w:w="1710"/>
        <w:gridCol w:w="1710"/>
        <w:gridCol w:w="360"/>
        <w:gridCol w:w="360"/>
        <w:gridCol w:w="360"/>
      </w:tblGrid>
      <w:tr w:rsidR="00E602D5" w:rsidRPr="00EE23A2" w14:paraId="4A255999" w14:textId="77777777" w:rsidTr="00F64FE2">
        <w:tc>
          <w:tcPr>
            <w:tcW w:w="1075" w:type="dxa"/>
            <w:shd w:val="clear" w:color="auto" w:fill="auto"/>
          </w:tcPr>
          <w:p w14:paraId="2124D213" w14:textId="77777777" w:rsidR="00E602D5" w:rsidRPr="00EE23A2" w:rsidRDefault="00E602D5" w:rsidP="008A7612">
            <w:pPr>
              <w:jc w:val="center"/>
              <w:rPr>
                <w:rFonts w:cstheme="minorHAnsi"/>
                <w:b/>
                <w:bCs/>
                <w:color w:val="0070C0"/>
              </w:rPr>
            </w:pPr>
            <w:r w:rsidRPr="00EE23A2">
              <w:rPr>
                <w:rFonts w:cstheme="minorHAnsi"/>
                <w:b/>
                <w:bCs/>
                <w:color w:val="0070C0"/>
              </w:rPr>
              <w:t>Date</w:t>
            </w:r>
          </w:p>
        </w:tc>
        <w:tc>
          <w:tcPr>
            <w:tcW w:w="1440" w:type="dxa"/>
            <w:shd w:val="clear" w:color="auto" w:fill="auto"/>
          </w:tcPr>
          <w:p w14:paraId="1C9BDE8C" w14:textId="77777777" w:rsidR="00E602D5" w:rsidRPr="00EE23A2" w:rsidRDefault="00E602D5" w:rsidP="008A7612">
            <w:pPr>
              <w:jc w:val="center"/>
              <w:rPr>
                <w:rFonts w:cstheme="minorHAnsi"/>
                <w:b/>
                <w:bCs/>
                <w:color w:val="0070C0"/>
              </w:rPr>
            </w:pPr>
            <w:r w:rsidRPr="00EE23A2">
              <w:rPr>
                <w:rFonts w:cstheme="minorHAnsi"/>
                <w:b/>
                <w:bCs/>
                <w:color w:val="0070C0"/>
              </w:rPr>
              <w:t>File #</w:t>
            </w:r>
          </w:p>
        </w:tc>
        <w:tc>
          <w:tcPr>
            <w:tcW w:w="8190" w:type="dxa"/>
            <w:gridSpan w:val="2"/>
            <w:shd w:val="clear" w:color="auto" w:fill="auto"/>
          </w:tcPr>
          <w:p w14:paraId="22B56AD1" w14:textId="77777777" w:rsidR="00E602D5" w:rsidRPr="00EE23A2" w:rsidRDefault="00E602D5" w:rsidP="008A7612">
            <w:pPr>
              <w:jc w:val="center"/>
              <w:rPr>
                <w:rFonts w:cstheme="minorHAnsi"/>
                <w:b/>
                <w:bCs/>
                <w:color w:val="0070C0"/>
              </w:rPr>
            </w:pPr>
            <w:r w:rsidRPr="00EE23A2">
              <w:rPr>
                <w:rFonts w:cstheme="minorHAnsi"/>
                <w:b/>
                <w:bCs/>
                <w:color w:val="0070C0"/>
              </w:rPr>
              <w:t>Request</w:t>
            </w:r>
          </w:p>
        </w:tc>
        <w:tc>
          <w:tcPr>
            <w:tcW w:w="2790" w:type="dxa"/>
            <w:gridSpan w:val="4"/>
            <w:shd w:val="clear" w:color="auto" w:fill="auto"/>
          </w:tcPr>
          <w:p w14:paraId="24CF921E" w14:textId="77777777" w:rsidR="00E602D5" w:rsidRPr="00EE23A2" w:rsidRDefault="00E602D5" w:rsidP="008A7612">
            <w:pPr>
              <w:jc w:val="center"/>
              <w:rPr>
                <w:rFonts w:cstheme="minorHAnsi"/>
                <w:b/>
                <w:bCs/>
                <w:color w:val="0070C0"/>
              </w:rPr>
            </w:pPr>
            <w:r w:rsidRPr="00EE23A2">
              <w:rPr>
                <w:rFonts w:cstheme="minorHAnsi"/>
                <w:b/>
                <w:bCs/>
                <w:color w:val="0070C0"/>
              </w:rPr>
              <w:t>Result</w:t>
            </w:r>
          </w:p>
        </w:tc>
      </w:tr>
      <w:tr w:rsidR="00E602D5" w:rsidRPr="00EE23A2" w14:paraId="5D1F9170" w14:textId="77777777" w:rsidTr="00F64FE2">
        <w:tc>
          <w:tcPr>
            <w:tcW w:w="1075" w:type="dxa"/>
            <w:shd w:val="clear" w:color="auto" w:fill="auto"/>
          </w:tcPr>
          <w:p w14:paraId="15EB0E1D" w14:textId="77777777" w:rsidR="00E602D5" w:rsidRPr="00EE23A2" w:rsidRDefault="00E602D5" w:rsidP="008A7612">
            <w:pPr>
              <w:rPr>
                <w:rFonts w:cstheme="minorHAnsi"/>
                <w:b/>
                <w:bCs/>
              </w:rPr>
            </w:pPr>
            <w:r w:rsidRPr="00EE23A2">
              <w:rPr>
                <w:rFonts w:cstheme="minorHAnsi"/>
                <w:b/>
                <w:bCs/>
              </w:rPr>
              <w:t>1974</w:t>
            </w:r>
          </w:p>
        </w:tc>
        <w:tc>
          <w:tcPr>
            <w:tcW w:w="1440" w:type="dxa"/>
            <w:shd w:val="clear" w:color="auto" w:fill="auto"/>
          </w:tcPr>
          <w:p w14:paraId="7589259B" w14:textId="77777777" w:rsidR="00E602D5" w:rsidRPr="00EE23A2" w:rsidRDefault="00E602D5" w:rsidP="008A7612">
            <w:pPr>
              <w:pStyle w:val="Heading5"/>
              <w:outlineLvl w:val="4"/>
            </w:pPr>
            <w:bookmarkStart w:id="5" w:name="_Toc112940925"/>
            <w:r w:rsidRPr="00EE23A2">
              <w:t>CP-74-01</w:t>
            </w:r>
            <w:bookmarkEnd w:id="5"/>
          </w:p>
        </w:tc>
        <w:tc>
          <w:tcPr>
            <w:tcW w:w="8190" w:type="dxa"/>
            <w:gridSpan w:val="2"/>
            <w:shd w:val="clear" w:color="auto" w:fill="auto"/>
          </w:tcPr>
          <w:p w14:paraId="2974988E" w14:textId="77777777" w:rsidR="00E602D5" w:rsidRPr="00EE23A2" w:rsidRDefault="00E602D5" w:rsidP="008A7612">
            <w:pPr>
              <w:pStyle w:val="Default"/>
              <w:shd w:val="clear" w:color="auto" w:fill="FFFFFF" w:themeFill="background1"/>
              <w:rPr>
                <w:rFonts w:asciiTheme="minorHAnsi" w:hAnsiTheme="minorHAnsi" w:cstheme="minorHAnsi"/>
                <w:b/>
                <w:bCs/>
                <w:sz w:val="22"/>
                <w:szCs w:val="22"/>
              </w:rPr>
            </w:pPr>
            <w:r w:rsidRPr="00EE23A2">
              <w:rPr>
                <w:rFonts w:asciiTheme="minorHAnsi" w:hAnsiTheme="minorHAnsi" w:cstheme="minorHAnsi"/>
                <w:b/>
                <w:bCs/>
                <w:sz w:val="22"/>
                <w:szCs w:val="22"/>
              </w:rPr>
              <w:t>Designating Coffin Butte Landfill as a regional sanitary landfill site as recommended in the Chemeketa Regional Solid Waste Program Report</w:t>
            </w:r>
            <w:r w:rsidRPr="00EE23A2">
              <w:rPr>
                <w:rStyle w:val="FootnoteReference"/>
                <w:rFonts w:asciiTheme="minorHAnsi" w:hAnsiTheme="minorHAnsi" w:cstheme="minorHAnsi"/>
                <w:b/>
                <w:bCs/>
                <w:sz w:val="22"/>
                <w:szCs w:val="22"/>
              </w:rPr>
              <w:footnoteReference w:id="2"/>
            </w:r>
            <w:r w:rsidRPr="00EE23A2">
              <w:rPr>
                <w:rFonts w:asciiTheme="minorHAnsi" w:hAnsiTheme="minorHAnsi" w:cstheme="minorHAnsi"/>
                <w:b/>
                <w:bCs/>
                <w:sz w:val="22"/>
                <w:szCs w:val="22"/>
              </w:rPr>
              <w:t xml:space="preserve"> and Sanitary Landfill expansion.</w:t>
            </w:r>
          </w:p>
        </w:tc>
        <w:tc>
          <w:tcPr>
            <w:tcW w:w="2790" w:type="dxa"/>
            <w:gridSpan w:val="4"/>
            <w:shd w:val="clear" w:color="auto" w:fill="auto"/>
          </w:tcPr>
          <w:p w14:paraId="790D5321" w14:textId="77777777" w:rsidR="00E602D5" w:rsidRPr="00EE23A2" w:rsidRDefault="00E602D5" w:rsidP="008A7612">
            <w:pPr>
              <w:rPr>
                <w:rFonts w:cstheme="minorHAnsi"/>
                <w:b/>
                <w:bCs/>
              </w:rPr>
            </w:pPr>
            <w:r w:rsidRPr="00EE23A2">
              <w:rPr>
                <w:rFonts w:cstheme="minorHAnsi"/>
                <w:b/>
                <w:bCs/>
              </w:rPr>
              <w:t>PC Approved</w:t>
            </w:r>
          </w:p>
          <w:p w14:paraId="0F3B0723" w14:textId="77777777" w:rsidR="00E602D5" w:rsidRPr="00EE23A2" w:rsidRDefault="00E602D5" w:rsidP="008A7612">
            <w:pPr>
              <w:rPr>
                <w:rFonts w:cstheme="minorHAnsi"/>
                <w:b/>
                <w:bCs/>
              </w:rPr>
            </w:pPr>
            <w:r w:rsidRPr="00EE23A2">
              <w:rPr>
                <w:rFonts w:cstheme="minorHAnsi"/>
                <w:b/>
                <w:bCs/>
              </w:rPr>
              <w:t>PC Decision Appealed</w:t>
            </w:r>
          </w:p>
          <w:p w14:paraId="668D7DCA" w14:textId="77777777" w:rsidR="00E602D5" w:rsidRPr="00EE23A2" w:rsidRDefault="00E602D5" w:rsidP="008A7612">
            <w:pPr>
              <w:rPr>
                <w:rFonts w:cstheme="minorHAnsi"/>
                <w:b/>
                <w:bCs/>
              </w:rPr>
            </w:pPr>
            <w:r w:rsidRPr="00EE23A2">
              <w:rPr>
                <w:rFonts w:cstheme="minorHAnsi"/>
                <w:b/>
                <w:bCs/>
              </w:rPr>
              <w:t>BOC Approved</w:t>
            </w:r>
          </w:p>
        </w:tc>
      </w:tr>
      <w:tr w:rsidR="00E602D5" w:rsidRPr="00EE23A2" w14:paraId="01C8EEB3" w14:textId="39D29619" w:rsidTr="00340A96">
        <w:trPr>
          <w:trHeight w:val="315"/>
          <w:tblHeader/>
        </w:trPr>
        <w:tc>
          <w:tcPr>
            <w:tcW w:w="8995" w:type="dxa"/>
            <w:gridSpan w:val="3"/>
            <w:vAlign w:val="center"/>
            <w:hideMark/>
          </w:tcPr>
          <w:p w14:paraId="7684772D" w14:textId="77777777" w:rsidR="00E602D5" w:rsidRPr="00EE23A2" w:rsidRDefault="00E602D5" w:rsidP="008A7612">
            <w:pPr>
              <w:shd w:val="clear" w:color="auto" w:fill="FFFFFF" w:themeFill="background1"/>
              <w:jc w:val="center"/>
              <w:rPr>
                <w:rFonts w:cstheme="minorHAnsi"/>
                <w:b/>
                <w:bCs/>
                <w:color w:val="0070C0"/>
              </w:rPr>
            </w:pPr>
            <w:bookmarkStart w:id="6" w:name="_Hlk112322208"/>
            <w:r w:rsidRPr="00EE23A2">
              <w:rPr>
                <w:rFonts w:cstheme="minorHAnsi"/>
                <w:b/>
                <w:bCs/>
                <w:color w:val="0070C0"/>
              </w:rPr>
              <w:t>Conditions of Approval</w:t>
            </w:r>
          </w:p>
        </w:tc>
        <w:tc>
          <w:tcPr>
            <w:tcW w:w="3420" w:type="dxa"/>
            <w:gridSpan w:val="2"/>
            <w:noWrap/>
            <w:vAlign w:val="center"/>
            <w:hideMark/>
          </w:tcPr>
          <w:p w14:paraId="52DCF5A7" w14:textId="77777777" w:rsidR="00E602D5" w:rsidRPr="00EE23A2" w:rsidRDefault="00E602D5" w:rsidP="008A7612">
            <w:pPr>
              <w:shd w:val="clear" w:color="auto" w:fill="FFFFFF" w:themeFill="background1"/>
              <w:jc w:val="center"/>
              <w:rPr>
                <w:rFonts w:cstheme="minorHAnsi"/>
                <w:b/>
                <w:bCs/>
                <w:color w:val="0070C0"/>
              </w:rPr>
            </w:pPr>
            <w:r w:rsidRPr="00EE23A2">
              <w:rPr>
                <w:rFonts w:cstheme="minorHAnsi"/>
                <w:b/>
                <w:bCs/>
                <w:color w:val="0070C0"/>
              </w:rPr>
              <w:t>Status</w:t>
            </w:r>
          </w:p>
        </w:tc>
        <w:tc>
          <w:tcPr>
            <w:tcW w:w="360" w:type="dxa"/>
            <w:shd w:val="clear" w:color="auto" w:fill="auto"/>
            <w:vAlign w:val="center"/>
          </w:tcPr>
          <w:p w14:paraId="35C966D2" w14:textId="6F4A4AAE" w:rsidR="00E602D5" w:rsidRPr="00E602D5" w:rsidRDefault="00E602D5" w:rsidP="00340A96">
            <w:pPr>
              <w:shd w:val="clear" w:color="auto" w:fill="FFFFFF" w:themeFill="background1"/>
              <w:jc w:val="center"/>
              <w:rPr>
                <w:rFonts w:cstheme="minorHAnsi"/>
                <w:b/>
                <w:bCs/>
                <w:color w:val="00B050"/>
              </w:rPr>
            </w:pPr>
            <w:r w:rsidRPr="00E602D5">
              <w:rPr>
                <w:rFonts w:cstheme="minorHAnsi"/>
                <w:b/>
                <w:bCs/>
                <w:color w:val="00B050"/>
              </w:rPr>
              <w:t>1</w:t>
            </w:r>
          </w:p>
        </w:tc>
        <w:tc>
          <w:tcPr>
            <w:tcW w:w="360" w:type="dxa"/>
            <w:shd w:val="clear" w:color="auto" w:fill="auto"/>
            <w:vAlign w:val="center"/>
          </w:tcPr>
          <w:p w14:paraId="420642E6" w14:textId="101FF1BF" w:rsidR="00E602D5" w:rsidRPr="00E602D5" w:rsidRDefault="00E602D5" w:rsidP="00340A96">
            <w:pPr>
              <w:shd w:val="clear" w:color="auto" w:fill="FFFFFF" w:themeFill="background1"/>
              <w:jc w:val="center"/>
              <w:rPr>
                <w:rFonts w:cstheme="minorHAnsi"/>
                <w:b/>
                <w:bCs/>
                <w:color w:val="0070C0"/>
              </w:rPr>
            </w:pPr>
            <w:r w:rsidRPr="00E602D5">
              <w:rPr>
                <w:rFonts w:cstheme="minorHAnsi"/>
                <w:b/>
                <w:bCs/>
                <w:color w:val="FFC000"/>
              </w:rPr>
              <w:t>2</w:t>
            </w:r>
          </w:p>
        </w:tc>
        <w:tc>
          <w:tcPr>
            <w:tcW w:w="360" w:type="dxa"/>
            <w:shd w:val="clear" w:color="auto" w:fill="auto"/>
            <w:vAlign w:val="center"/>
          </w:tcPr>
          <w:p w14:paraId="5ED51B1E" w14:textId="3489DBAB" w:rsidR="00E602D5" w:rsidRPr="00E602D5" w:rsidRDefault="00E602D5" w:rsidP="00340A96">
            <w:pPr>
              <w:shd w:val="clear" w:color="auto" w:fill="FFFFFF" w:themeFill="background1"/>
              <w:jc w:val="center"/>
              <w:rPr>
                <w:rFonts w:cstheme="minorHAnsi"/>
                <w:b/>
                <w:bCs/>
                <w:color w:val="0070C0"/>
              </w:rPr>
            </w:pPr>
            <w:r w:rsidRPr="00E602D5">
              <w:rPr>
                <w:rFonts w:cstheme="minorHAnsi"/>
                <w:b/>
                <w:bCs/>
                <w:color w:val="FF0000"/>
              </w:rPr>
              <w:t>3</w:t>
            </w:r>
          </w:p>
        </w:tc>
      </w:tr>
      <w:tr w:rsidR="00E602D5" w:rsidRPr="00EE23A2" w14:paraId="1B564113" w14:textId="307E262A" w:rsidTr="00340A96">
        <w:trPr>
          <w:trHeight w:val="1007"/>
        </w:trPr>
        <w:tc>
          <w:tcPr>
            <w:tcW w:w="8995" w:type="dxa"/>
            <w:gridSpan w:val="3"/>
            <w:vAlign w:val="center"/>
            <w:hideMark/>
          </w:tcPr>
          <w:p w14:paraId="1479F324" w14:textId="77777777" w:rsidR="00E602D5" w:rsidRPr="00EE23A2" w:rsidRDefault="00E602D5" w:rsidP="008A7612">
            <w:pPr>
              <w:rPr>
                <w:rFonts w:cstheme="minorHAnsi"/>
                <w:i/>
                <w:iCs/>
              </w:rPr>
            </w:pPr>
            <w:bookmarkStart w:id="7" w:name="_Hlk112321746"/>
            <w:bookmarkEnd w:id="6"/>
            <w:r w:rsidRPr="00EE23A2">
              <w:rPr>
                <w:rFonts w:cstheme="minorHAnsi"/>
                <w:i/>
                <w:iCs/>
              </w:rPr>
              <w:t>Note: It is uncertain whether any of these conditions of approval remain in effect or have been superseded by subsequent land use decisions, including the adoption of the LS zone and approval of Coffin Butte Landfill under that new zoning designation in 1983. County staff is researching this question.</w:t>
            </w:r>
          </w:p>
          <w:p w14:paraId="257162B5" w14:textId="77777777" w:rsidR="00E602D5" w:rsidRPr="00EE23A2" w:rsidRDefault="00E602D5" w:rsidP="008A7612">
            <w:pPr>
              <w:rPr>
                <w:rFonts w:cstheme="minorHAnsi"/>
              </w:rPr>
            </w:pPr>
            <w:r w:rsidRPr="00EE23A2">
              <w:rPr>
                <w:rFonts w:cstheme="minorHAnsi"/>
              </w:rPr>
              <w:t>1. The service area to be served by the Coffin Butte Site should be defined and the approval should be confined to serving only areas MI, WS, DA, KV, MI, CO, AL, LV, and MH, as defined on the enclosed map</w:t>
            </w:r>
            <w:r w:rsidRPr="00EE23A2">
              <w:rPr>
                <w:rStyle w:val="FootnoteReference"/>
                <w:rFonts w:cstheme="minorHAnsi"/>
              </w:rPr>
              <w:footnoteReference w:id="3"/>
            </w:r>
            <w:r w:rsidRPr="00EE23A2">
              <w:rPr>
                <w:rFonts w:cstheme="minorHAnsi"/>
              </w:rPr>
              <w:t>. Expanding Coffin Butte to service additional areas should require a re-review by the Planning Commission.</w:t>
            </w:r>
          </w:p>
        </w:tc>
        <w:tc>
          <w:tcPr>
            <w:tcW w:w="3420" w:type="dxa"/>
            <w:gridSpan w:val="2"/>
            <w:noWrap/>
            <w:vAlign w:val="center"/>
            <w:hideMark/>
          </w:tcPr>
          <w:p w14:paraId="09E46DD5" w14:textId="77777777" w:rsidR="00E602D5" w:rsidRPr="00EE23A2" w:rsidRDefault="00E602D5" w:rsidP="008A7612">
            <w:pPr>
              <w:rPr>
                <w:rFonts w:cstheme="minorHAnsi"/>
              </w:rPr>
            </w:pPr>
            <w:r w:rsidRPr="00EE23A2">
              <w:rPr>
                <w:rFonts w:cstheme="minorHAnsi"/>
              </w:rPr>
              <w:t xml:space="preserve">Additional Research Needed </w:t>
            </w:r>
          </w:p>
        </w:tc>
        <w:tc>
          <w:tcPr>
            <w:tcW w:w="360" w:type="dxa"/>
            <w:vAlign w:val="center"/>
          </w:tcPr>
          <w:p w14:paraId="133CA9DF" w14:textId="77777777" w:rsidR="00E602D5" w:rsidRPr="00EE23A2" w:rsidRDefault="00E602D5" w:rsidP="00340A96">
            <w:pPr>
              <w:jc w:val="center"/>
              <w:rPr>
                <w:rFonts w:cstheme="minorHAnsi"/>
              </w:rPr>
            </w:pPr>
          </w:p>
        </w:tc>
        <w:tc>
          <w:tcPr>
            <w:tcW w:w="360" w:type="dxa"/>
            <w:vAlign w:val="center"/>
          </w:tcPr>
          <w:p w14:paraId="33B161FA" w14:textId="77777777" w:rsidR="00E602D5" w:rsidRPr="00EE23A2" w:rsidRDefault="00E602D5" w:rsidP="00340A96">
            <w:pPr>
              <w:jc w:val="center"/>
              <w:rPr>
                <w:rFonts w:cstheme="minorHAnsi"/>
              </w:rPr>
            </w:pPr>
          </w:p>
        </w:tc>
        <w:tc>
          <w:tcPr>
            <w:tcW w:w="360" w:type="dxa"/>
            <w:vAlign w:val="center"/>
          </w:tcPr>
          <w:p w14:paraId="728AF20C" w14:textId="77777777" w:rsidR="00E602D5" w:rsidRPr="00EE23A2" w:rsidRDefault="00E602D5" w:rsidP="00340A96">
            <w:pPr>
              <w:jc w:val="center"/>
              <w:rPr>
                <w:rFonts w:cstheme="minorHAnsi"/>
              </w:rPr>
            </w:pPr>
          </w:p>
        </w:tc>
      </w:tr>
      <w:bookmarkEnd w:id="7"/>
      <w:tr w:rsidR="00E602D5" w:rsidRPr="00EE23A2" w14:paraId="1DAAF3D2" w14:textId="57749990" w:rsidTr="00340A96">
        <w:trPr>
          <w:trHeight w:val="1200"/>
        </w:trPr>
        <w:tc>
          <w:tcPr>
            <w:tcW w:w="8995" w:type="dxa"/>
            <w:gridSpan w:val="3"/>
            <w:vAlign w:val="center"/>
            <w:hideMark/>
          </w:tcPr>
          <w:p w14:paraId="570B2E53" w14:textId="77777777" w:rsidR="00E602D5" w:rsidRPr="00EE23A2" w:rsidRDefault="00E602D5" w:rsidP="008A7612">
            <w:pPr>
              <w:rPr>
                <w:rFonts w:cstheme="minorHAnsi"/>
              </w:rPr>
            </w:pPr>
            <w:r w:rsidRPr="00EE23A2">
              <w:rPr>
                <w:rFonts w:cstheme="minorHAnsi"/>
              </w:rPr>
              <w:t>2. The site management activities conducted at Coffin Butte should be reviewed periodically by the County Sanitarian (ex-officio member of the Planning Commission). A report of compliance to all state and local standards should be made at least once annually to the Planning Commission by the Sanitarian.</w:t>
            </w:r>
          </w:p>
        </w:tc>
        <w:tc>
          <w:tcPr>
            <w:tcW w:w="3420" w:type="dxa"/>
            <w:gridSpan w:val="2"/>
            <w:noWrap/>
            <w:vAlign w:val="center"/>
            <w:hideMark/>
          </w:tcPr>
          <w:p w14:paraId="62FCF75F" w14:textId="77777777" w:rsidR="00E602D5" w:rsidRPr="00EE23A2" w:rsidRDefault="00E602D5" w:rsidP="008A7612">
            <w:pPr>
              <w:rPr>
                <w:rFonts w:cstheme="minorHAnsi"/>
              </w:rPr>
            </w:pPr>
            <w:r w:rsidRPr="00EE23A2">
              <w:rPr>
                <w:rFonts w:cstheme="minorHAnsi"/>
              </w:rPr>
              <w:t>1</w:t>
            </w:r>
            <w:r w:rsidRPr="00EE23A2">
              <w:rPr>
                <w:rFonts w:cstheme="minorHAnsi"/>
                <w:vertAlign w:val="superscript"/>
              </w:rPr>
              <w:t>st</w:t>
            </w:r>
            <w:r w:rsidRPr="00EE23A2">
              <w:rPr>
                <w:rFonts w:cstheme="minorHAnsi"/>
              </w:rPr>
              <w:t xml:space="preserve"> report submitted on 8-12-75 to the Planning Commission</w:t>
            </w:r>
          </w:p>
        </w:tc>
        <w:tc>
          <w:tcPr>
            <w:tcW w:w="360" w:type="dxa"/>
            <w:vAlign w:val="center"/>
          </w:tcPr>
          <w:p w14:paraId="4E8EDA83" w14:textId="77777777" w:rsidR="00E602D5" w:rsidRPr="00EE23A2" w:rsidRDefault="00E602D5" w:rsidP="00340A96">
            <w:pPr>
              <w:jc w:val="center"/>
              <w:rPr>
                <w:rFonts w:cstheme="minorHAnsi"/>
              </w:rPr>
            </w:pPr>
          </w:p>
        </w:tc>
        <w:tc>
          <w:tcPr>
            <w:tcW w:w="360" w:type="dxa"/>
            <w:vAlign w:val="center"/>
          </w:tcPr>
          <w:p w14:paraId="5EEA35A9" w14:textId="77777777" w:rsidR="00E602D5" w:rsidRPr="00EE23A2" w:rsidRDefault="00E602D5" w:rsidP="00340A96">
            <w:pPr>
              <w:jc w:val="center"/>
              <w:rPr>
                <w:rFonts w:cstheme="minorHAnsi"/>
              </w:rPr>
            </w:pPr>
          </w:p>
        </w:tc>
        <w:tc>
          <w:tcPr>
            <w:tcW w:w="360" w:type="dxa"/>
            <w:vAlign w:val="center"/>
          </w:tcPr>
          <w:p w14:paraId="2F341609" w14:textId="77777777" w:rsidR="00E602D5" w:rsidRPr="00EE23A2" w:rsidRDefault="00E602D5" w:rsidP="00340A96">
            <w:pPr>
              <w:jc w:val="center"/>
              <w:rPr>
                <w:rFonts w:cstheme="minorHAnsi"/>
              </w:rPr>
            </w:pPr>
          </w:p>
        </w:tc>
      </w:tr>
      <w:tr w:rsidR="00E602D5" w:rsidRPr="00EE23A2" w14:paraId="44476CEA" w14:textId="7C3E203F" w:rsidTr="00340A96">
        <w:trPr>
          <w:trHeight w:val="530"/>
        </w:trPr>
        <w:tc>
          <w:tcPr>
            <w:tcW w:w="8995" w:type="dxa"/>
            <w:gridSpan w:val="3"/>
            <w:vAlign w:val="center"/>
            <w:hideMark/>
          </w:tcPr>
          <w:p w14:paraId="42587FE1" w14:textId="77777777" w:rsidR="00E602D5" w:rsidRPr="00EE23A2" w:rsidRDefault="00E602D5" w:rsidP="008A7612">
            <w:pPr>
              <w:rPr>
                <w:rFonts w:cstheme="minorHAnsi"/>
              </w:rPr>
            </w:pPr>
            <w:r w:rsidRPr="00EE23A2">
              <w:rPr>
                <w:rFonts w:cstheme="minorHAnsi"/>
              </w:rPr>
              <w:t>3. Efficient leachate collection and treatment, including the old site, should be maintained by the applicant to insure against pollution of nearby waterways. In addition, wells should be established on the periphery of the solid waste site to monitor any potential seepage into underground aquifers (groundwater pollution).</w:t>
            </w:r>
          </w:p>
        </w:tc>
        <w:tc>
          <w:tcPr>
            <w:tcW w:w="3420" w:type="dxa"/>
            <w:gridSpan w:val="2"/>
            <w:noWrap/>
            <w:vAlign w:val="center"/>
            <w:hideMark/>
          </w:tcPr>
          <w:p w14:paraId="582EA43E" w14:textId="77777777" w:rsidR="00E602D5" w:rsidRPr="00EE23A2" w:rsidRDefault="00E602D5" w:rsidP="008A7612">
            <w:pPr>
              <w:spacing w:after="120"/>
              <w:rPr>
                <w:rFonts w:cstheme="minorHAnsi"/>
              </w:rPr>
            </w:pPr>
            <w:r w:rsidRPr="00EE23A2">
              <w:rPr>
                <w:rFonts w:cstheme="minorHAnsi"/>
              </w:rPr>
              <w:t>In first year, per the status report, a collection-retention lagoon was installed to treat leachate from the old site.</w:t>
            </w:r>
          </w:p>
          <w:p w14:paraId="105FBFA2" w14:textId="77777777" w:rsidR="00E602D5" w:rsidRPr="00EE23A2" w:rsidRDefault="00E602D5" w:rsidP="008A7612">
            <w:pPr>
              <w:rPr>
                <w:rFonts w:cstheme="minorHAnsi"/>
              </w:rPr>
            </w:pPr>
            <w:r w:rsidRPr="00EE23A2">
              <w:rPr>
                <w:rFonts w:cstheme="minorHAnsi"/>
              </w:rPr>
              <w:lastRenderedPageBreak/>
              <w:t>No longer relevant, replaced with later conditions for run-off.</w:t>
            </w:r>
          </w:p>
        </w:tc>
        <w:tc>
          <w:tcPr>
            <w:tcW w:w="360" w:type="dxa"/>
            <w:vAlign w:val="center"/>
          </w:tcPr>
          <w:p w14:paraId="1380A40D" w14:textId="77777777" w:rsidR="00E602D5" w:rsidRPr="00EE23A2" w:rsidRDefault="00E602D5" w:rsidP="00340A96">
            <w:pPr>
              <w:spacing w:after="120"/>
              <w:jc w:val="center"/>
              <w:rPr>
                <w:rFonts w:cstheme="minorHAnsi"/>
              </w:rPr>
            </w:pPr>
          </w:p>
        </w:tc>
        <w:tc>
          <w:tcPr>
            <w:tcW w:w="360" w:type="dxa"/>
            <w:vAlign w:val="center"/>
          </w:tcPr>
          <w:p w14:paraId="1CAF6515" w14:textId="77777777" w:rsidR="00E602D5" w:rsidRPr="00EE23A2" w:rsidRDefault="00E602D5" w:rsidP="00340A96">
            <w:pPr>
              <w:spacing w:after="120"/>
              <w:jc w:val="center"/>
              <w:rPr>
                <w:rFonts w:cstheme="minorHAnsi"/>
              </w:rPr>
            </w:pPr>
          </w:p>
        </w:tc>
        <w:tc>
          <w:tcPr>
            <w:tcW w:w="360" w:type="dxa"/>
            <w:vAlign w:val="center"/>
          </w:tcPr>
          <w:p w14:paraId="76680DF0" w14:textId="77777777" w:rsidR="00E602D5" w:rsidRPr="00EE23A2" w:rsidRDefault="00E602D5" w:rsidP="00340A96">
            <w:pPr>
              <w:spacing w:after="120"/>
              <w:jc w:val="center"/>
              <w:rPr>
                <w:rFonts w:cstheme="minorHAnsi"/>
              </w:rPr>
            </w:pPr>
          </w:p>
        </w:tc>
      </w:tr>
      <w:tr w:rsidR="00E602D5" w:rsidRPr="00EE23A2" w14:paraId="76B8D86A" w14:textId="10EBB68A" w:rsidTr="00340A96">
        <w:trPr>
          <w:trHeight w:val="1200"/>
        </w:trPr>
        <w:tc>
          <w:tcPr>
            <w:tcW w:w="8995" w:type="dxa"/>
            <w:gridSpan w:val="3"/>
            <w:vAlign w:val="center"/>
            <w:hideMark/>
          </w:tcPr>
          <w:p w14:paraId="032A164B" w14:textId="77777777" w:rsidR="00E602D5" w:rsidRPr="00EE23A2" w:rsidRDefault="00E602D5" w:rsidP="008A7612">
            <w:pPr>
              <w:rPr>
                <w:rFonts w:cstheme="minorHAnsi"/>
              </w:rPr>
            </w:pPr>
            <w:r w:rsidRPr="00EE23A2">
              <w:rPr>
                <w:rFonts w:cstheme="minorHAnsi"/>
              </w:rPr>
              <w:t>4. The scars that erode the face of Coffin Butte, when plans meet DEQ approval, shall be filled and compacted to a condition permitting re-seeding and eventual visual reclamation of the area and including screening with natural vegetation that portion of the subject property abutting the county road.</w:t>
            </w:r>
          </w:p>
        </w:tc>
        <w:tc>
          <w:tcPr>
            <w:tcW w:w="3420" w:type="dxa"/>
            <w:gridSpan w:val="2"/>
            <w:noWrap/>
            <w:vAlign w:val="center"/>
            <w:hideMark/>
          </w:tcPr>
          <w:p w14:paraId="00A5E117" w14:textId="77777777" w:rsidR="00E602D5" w:rsidRPr="00EE23A2" w:rsidRDefault="00E602D5" w:rsidP="008A7612">
            <w:pPr>
              <w:rPr>
                <w:rFonts w:cstheme="minorHAnsi"/>
              </w:rPr>
            </w:pPr>
            <w:r w:rsidRPr="00EE23A2">
              <w:rPr>
                <w:rFonts w:cstheme="minorHAnsi"/>
              </w:rPr>
              <w:t>No longer relevant, this area will be covered by a disposal cell and be part of the overall site reclamation</w:t>
            </w:r>
          </w:p>
        </w:tc>
        <w:tc>
          <w:tcPr>
            <w:tcW w:w="360" w:type="dxa"/>
            <w:vAlign w:val="center"/>
          </w:tcPr>
          <w:p w14:paraId="4033D2CE" w14:textId="77777777" w:rsidR="00E602D5" w:rsidRPr="00EE23A2" w:rsidRDefault="00E602D5" w:rsidP="00340A96">
            <w:pPr>
              <w:jc w:val="center"/>
              <w:rPr>
                <w:rFonts w:cstheme="minorHAnsi"/>
              </w:rPr>
            </w:pPr>
          </w:p>
        </w:tc>
        <w:tc>
          <w:tcPr>
            <w:tcW w:w="360" w:type="dxa"/>
            <w:vAlign w:val="center"/>
          </w:tcPr>
          <w:p w14:paraId="2C243362" w14:textId="77777777" w:rsidR="00E602D5" w:rsidRPr="00EE23A2" w:rsidRDefault="00E602D5" w:rsidP="00340A96">
            <w:pPr>
              <w:jc w:val="center"/>
              <w:rPr>
                <w:rFonts w:cstheme="minorHAnsi"/>
              </w:rPr>
            </w:pPr>
          </w:p>
        </w:tc>
        <w:tc>
          <w:tcPr>
            <w:tcW w:w="360" w:type="dxa"/>
            <w:vAlign w:val="center"/>
          </w:tcPr>
          <w:p w14:paraId="3DC67378" w14:textId="77777777" w:rsidR="00E602D5" w:rsidRPr="00EE23A2" w:rsidRDefault="00E602D5" w:rsidP="00340A96">
            <w:pPr>
              <w:jc w:val="center"/>
              <w:rPr>
                <w:rFonts w:cstheme="minorHAnsi"/>
              </w:rPr>
            </w:pPr>
          </w:p>
        </w:tc>
      </w:tr>
      <w:tr w:rsidR="00E602D5" w:rsidRPr="00EE23A2" w14:paraId="75F6A512" w14:textId="0148AA4C" w:rsidTr="000D606C">
        <w:trPr>
          <w:trHeight w:val="1187"/>
        </w:trPr>
        <w:tc>
          <w:tcPr>
            <w:tcW w:w="8995" w:type="dxa"/>
            <w:gridSpan w:val="3"/>
            <w:vAlign w:val="center"/>
            <w:hideMark/>
          </w:tcPr>
          <w:p w14:paraId="2C536007" w14:textId="77777777" w:rsidR="00E602D5" w:rsidRPr="00EE23A2" w:rsidRDefault="00E602D5" w:rsidP="008A7612">
            <w:pPr>
              <w:rPr>
                <w:rFonts w:cstheme="minorHAnsi"/>
              </w:rPr>
            </w:pPr>
            <w:r w:rsidRPr="00EE23A2">
              <w:rPr>
                <w:rFonts w:cstheme="minorHAnsi"/>
              </w:rPr>
              <w:t>5. That by July 1, 1976, a plan including detailed elements on design, location, management, and financing of a solid waste resource recovery system be prepared and submitted to the Planning Commission for further consideration. Until such a plan is completed, the conditional use approval shall be limited to only the sanitary landfill method of waste disposal.</w:t>
            </w:r>
          </w:p>
        </w:tc>
        <w:tc>
          <w:tcPr>
            <w:tcW w:w="3420" w:type="dxa"/>
            <w:gridSpan w:val="2"/>
            <w:noWrap/>
            <w:vAlign w:val="center"/>
            <w:hideMark/>
          </w:tcPr>
          <w:p w14:paraId="1597A737" w14:textId="77777777" w:rsidR="00E602D5" w:rsidRPr="00EE23A2" w:rsidRDefault="00E602D5" w:rsidP="008A7612">
            <w:pPr>
              <w:rPr>
                <w:rFonts w:cstheme="minorHAnsi"/>
              </w:rPr>
            </w:pPr>
            <w:r w:rsidRPr="00EE23A2">
              <w:rPr>
                <w:rFonts w:cstheme="minorHAnsi"/>
              </w:rPr>
              <w:t>Complete, 1977 Waste Control Systems, Inc. Solid Waste Management Plan</w:t>
            </w:r>
          </w:p>
        </w:tc>
        <w:tc>
          <w:tcPr>
            <w:tcW w:w="360" w:type="dxa"/>
            <w:vAlign w:val="center"/>
          </w:tcPr>
          <w:p w14:paraId="4EE785F8" w14:textId="77777777" w:rsidR="00E602D5" w:rsidRPr="00EE23A2" w:rsidRDefault="00E602D5" w:rsidP="00340A96">
            <w:pPr>
              <w:jc w:val="center"/>
              <w:rPr>
                <w:rFonts w:cstheme="minorHAnsi"/>
              </w:rPr>
            </w:pPr>
          </w:p>
        </w:tc>
        <w:tc>
          <w:tcPr>
            <w:tcW w:w="360" w:type="dxa"/>
            <w:vAlign w:val="center"/>
          </w:tcPr>
          <w:p w14:paraId="75D5DB45" w14:textId="77777777" w:rsidR="00E602D5" w:rsidRPr="00EE23A2" w:rsidRDefault="00E602D5" w:rsidP="00340A96">
            <w:pPr>
              <w:jc w:val="center"/>
              <w:rPr>
                <w:rFonts w:cstheme="minorHAnsi"/>
              </w:rPr>
            </w:pPr>
          </w:p>
        </w:tc>
        <w:tc>
          <w:tcPr>
            <w:tcW w:w="360" w:type="dxa"/>
            <w:vAlign w:val="center"/>
          </w:tcPr>
          <w:p w14:paraId="5BB9E812" w14:textId="77777777" w:rsidR="00E602D5" w:rsidRPr="00EE23A2" w:rsidRDefault="00E602D5" w:rsidP="00340A96">
            <w:pPr>
              <w:jc w:val="center"/>
              <w:rPr>
                <w:rFonts w:cstheme="minorHAnsi"/>
              </w:rPr>
            </w:pPr>
          </w:p>
        </w:tc>
      </w:tr>
      <w:tr w:rsidR="00E602D5" w:rsidRPr="00EE23A2" w14:paraId="39F39913" w14:textId="0608D8CE" w:rsidTr="000D606C">
        <w:trPr>
          <w:trHeight w:val="908"/>
        </w:trPr>
        <w:tc>
          <w:tcPr>
            <w:tcW w:w="8995" w:type="dxa"/>
            <w:gridSpan w:val="3"/>
            <w:vAlign w:val="center"/>
            <w:hideMark/>
          </w:tcPr>
          <w:p w14:paraId="1227974E" w14:textId="77777777" w:rsidR="00E602D5" w:rsidRPr="00EE23A2" w:rsidRDefault="00E602D5" w:rsidP="008A7612">
            <w:pPr>
              <w:rPr>
                <w:rFonts w:cstheme="minorHAnsi"/>
              </w:rPr>
            </w:pPr>
            <w:r w:rsidRPr="00EE23A2">
              <w:rPr>
                <w:rFonts w:cstheme="minorHAnsi"/>
              </w:rPr>
              <w:t>6. The landfill operation shall be phased so that only a small acreage is used for full at one time and then this acreage shall be returned to grazing, another farm-type operation or other permitted use as approved by the Planning Commission and the Board of County Commissioners.</w:t>
            </w:r>
          </w:p>
        </w:tc>
        <w:tc>
          <w:tcPr>
            <w:tcW w:w="3420" w:type="dxa"/>
            <w:gridSpan w:val="2"/>
            <w:noWrap/>
            <w:vAlign w:val="center"/>
            <w:hideMark/>
          </w:tcPr>
          <w:p w14:paraId="13E4573E" w14:textId="77777777" w:rsidR="00E602D5" w:rsidRPr="00EE23A2" w:rsidRDefault="00E602D5" w:rsidP="008A7612">
            <w:pPr>
              <w:rPr>
                <w:rFonts w:cstheme="minorHAnsi"/>
              </w:rPr>
            </w:pPr>
            <w:r w:rsidRPr="00EE23A2">
              <w:rPr>
                <w:rFonts w:cstheme="minorHAnsi"/>
              </w:rPr>
              <w:t>No longer relevant, was over-ridden by the DEQ approved reclamation plan.</w:t>
            </w:r>
          </w:p>
        </w:tc>
        <w:tc>
          <w:tcPr>
            <w:tcW w:w="360" w:type="dxa"/>
            <w:vAlign w:val="center"/>
          </w:tcPr>
          <w:p w14:paraId="05B1DBE5" w14:textId="77777777" w:rsidR="00E602D5" w:rsidRPr="00EE23A2" w:rsidRDefault="00E602D5" w:rsidP="00340A96">
            <w:pPr>
              <w:jc w:val="center"/>
              <w:rPr>
                <w:rFonts w:cstheme="minorHAnsi"/>
              </w:rPr>
            </w:pPr>
          </w:p>
        </w:tc>
        <w:tc>
          <w:tcPr>
            <w:tcW w:w="360" w:type="dxa"/>
            <w:vAlign w:val="center"/>
          </w:tcPr>
          <w:p w14:paraId="3239C319" w14:textId="77777777" w:rsidR="00E602D5" w:rsidRPr="00EE23A2" w:rsidRDefault="00E602D5" w:rsidP="00340A96">
            <w:pPr>
              <w:jc w:val="center"/>
              <w:rPr>
                <w:rFonts w:cstheme="minorHAnsi"/>
              </w:rPr>
            </w:pPr>
          </w:p>
        </w:tc>
        <w:tc>
          <w:tcPr>
            <w:tcW w:w="360" w:type="dxa"/>
            <w:vAlign w:val="center"/>
          </w:tcPr>
          <w:p w14:paraId="1C7202BF" w14:textId="77777777" w:rsidR="00E602D5" w:rsidRPr="00EE23A2" w:rsidRDefault="00E602D5" w:rsidP="00340A96">
            <w:pPr>
              <w:jc w:val="center"/>
              <w:rPr>
                <w:rFonts w:cstheme="minorHAnsi"/>
              </w:rPr>
            </w:pPr>
          </w:p>
        </w:tc>
      </w:tr>
      <w:tr w:rsidR="00E602D5" w:rsidRPr="00EE23A2" w14:paraId="65C388CD" w14:textId="5CE01DCB" w:rsidTr="00340A96">
        <w:trPr>
          <w:trHeight w:val="600"/>
        </w:trPr>
        <w:tc>
          <w:tcPr>
            <w:tcW w:w="8995" w:type="dxa"/>
            <w:gridSpan w:val="3"/>
            <w:vAlign w:val="center"/>
            <w:hideMark/>
          </w:tcPr>
          <w:p w14:paraId="5144468B" w14:textId="77777777" w:rsidR="00E602D5" w:rsidRPr="00EE23A2" w:rsidRDefault="00E602D5" w:rsidP="008A7612">
            <w:pPr>
              <w:rPr>
                <w:rFonts w:cstheme="minorHAnsi"/>
              </w:rPr>
            </w:pPr>
            <w:r w:rsidRPr="00EE23A2">
              <w:rPr>
                <w:rFonts w:cstheme="minorHAnsi"/>
              </w:rPr>
              <w:t>7. That efforts be made to encourage voluntary separation of recoverable materials such as tin, aluminum, paper, glass, etc. to reduce the amount of landfill materials.</w:t>
            </w:r>
          </w:p>
        </w:tc>
        <w:tc>
          <w:tcPr>
            <w:tcW w:w="3420" w:type="dxa"/>
            <w:gridSpan w:val="2"/>
            <w:noWrap/>
            <w:vAlign w:val="center"/>
            <w:hideMark/>
          </w:tcPr>
          <w:p w14:paraId="435317C4" w14:textId="77777777" w:rsidR="00E602D5" w:rsidRPr="00EE23A2" w:rsidRDefault="00E602D5" w:rsidP="008A7612">
            <w:pPr>
              <w:rPr>
                <w:rFonts w:cstheme="minorHAnsi"/>
              </w:rPr>
            </w:pPr>
            <w:r w:rsidRPr="00EE23A2">
              <w:rPr>
                <w:rFonts w:cstheme="minorHAnsi"/>
              </w:rPr>
              <w:t>Cardboard being recovered by the collection firm. More items are being recycled currently.</w:t>
            </w:r>
          </w:p>
        </w:tc>
        <w:tc>
          <w:tcPr>
            <w:tcW w:w="360" w:type="dxa"/>
            <w:vAlign w:val="center"/>
          </w:tcPr>
          <w:p w14:paraId="232F4CE6" w14:textId="77777777" w:rsidR="00E602D5" w:rsidRPr="00EE23A2" w:rsidRDefault="00E602D5" w:rsidP="00340A96">
            <w:pPr>
              <w:jc w:val="center"/>
              <w:rPr>
                <w:rFonts w:cstheme="minorHAnsi"/>
              </w:rPr>
            </w:pPr>
          </w:p>
        </w:tc>
        <w:tc>
          <w:tcPr>
            <w:tcW w:w="360" w:type="dxa"/>
            <w:vAlign w:val="center"/>
          </w:tcPr>
          <w:p w14:paraId="77242D65" w14:textId="77777777" w:rsidR="00E602D5" w:rsidRPr="00EE23A2" w:rsidRDefault="00E602D5" w:rsidP="00340A96">
            <w:pPr>
              <w:jc w:val="center"/>
              <w:rPr>
                <w:rFonts w:cstheme="minorHAnsi"/>
              </w:rPr>
            </w:pPr>
          </w:p>
        </w:tc>
        <w:tc>
          <w:tcPr>
            <w:tcW w:w="360" w:type="dxa"/>
            <w:vAlign w:val="center"/>
          </w:tcPr>
          <w:p w14:paraId="1CE3EEBB" w14:textId="77777777" w:rsidR="00E602D5" w:rsidRPr="00EE23A2" w:rsidRDefault="00E602D5" w:rsidP="00340A96">
            <w:pPr>
              <w:jc w:val="center"/>
              <w:rPr>
                <w:rFonts w:cstheme="minorHAnsi"/>
              </w:rPr>
            </w:pPr>
          </w:p>
        </w:tc>
      </w:tr>
    </w:tbl>
    <w:p w14:paraId="5C79AD69" w14:textId="77777777" w:rsidR="000D606C" w:rsidRPr="00EE23A2" w:rsidRDefault="000D606C" w:rsidP="00E602D5">
      <w:pPr>
        <w:pStyle w:val="Default"/>
        <w:rPr>
          <w:rFonts w:asciiTheme="minorHAnsi" w:hAnsiTheme="minorHAnsi" w:cstheme="minorHAnsi"/>
          <w:b/>
          <w:bCs/>
          <w:sz w:val="28"/>
          <w:szCs w:val="28"/>
        </w:rPr>
      </w:pPr>
    </w:p>
    <w:tbl>
      <w:tblPr>
        <w:tblStyle w:val="TableGrid"/>
        <w:tblW w:w="13495" w:type="dxa"/>
        <w:tblLook w:val="04A0" w:firstRow="1" w:lastRow="0" w:firstColumn="1" w:lastColumn="0" w:noHBand="0" w:noVBand="1"/>
      </w:tblPr>
      <w:tblGrid>
        <w:gridCol w:w="1075"/>
        <w:gridCol w:w="1440"/>
        <w:gridCol w:w="4140"/>
        <w:gridCol w:w="4050"/>
        <w:gridCol w:w="1710"/>
        <w:gridCol w:w="360"/>
        <w:gridCol w:w="360"/>
        <w:gridCol w:w="360"/>
      </w:tblGrid>
      <w:tr w:rsidR="00E602D5" w:rsidRPr="00EE23A2" w14:paraId="795881AA" w14:textId="77777777" w:rsidTr="008A7612">
        <w:tc>
          <w:tcPr>
            <w:tcW w:w="1075" w:type="dxa"/>
          </w:tcPr>
          <w:p w14:paraId="12326755" w14:textId="77777777" w:rsidR="00E602D5" w:rsidRPr="00EE23A2" w:rsidRDefault="00E602D5" w:rsidP="008A7612">
            <w:pPr>
              <w:jc w:val="center"/>
              <w:rPr>
                <w:rFonts w:cstheme="minorHAnsi"/>
                <w:b/>
                <w:bCs/>
                <w:color w:val="0070C0"/>
              </w:rPr>
            </w:pPr>
            <w:r w:rsidRPr="00EE23A2">
              <w:rPr>
                <w:rFonts w:cstheme="minorHAnsi"/>
                <w:b/>
                <w:bCs/>
                <w:color w:val="0070C0"/>
              </w:rPr>
              <w:t>Date</w:t>
            </w:r>
          </w:p>
        </w:tc>
        <w:tc>
          <w:tcPr>
            <w:tcW w:w="1440" w:type="dxa"/>
          </w:tcPr>
          <w:p w14:paraId="32B2E339" w14:textId="77777777" w:rsidR="00E602D5" w:rsidRPr="00EE23A2" w:rsidRDefault="00E602D5" w:rsidP="008A7612">
            <w:pPr>
              <w:jc w:val="center"/>
              <w:rPr>
                <w:rFonts w:cstheme="minorHAnsi"/>
                <w:b/>
                <w:bCs/>
                <w:color w:val="0070C0"/>
              </w:rPr>
            </w:pPr>
            <w:r w:rsidRPr="00EE23A2">
              <w:rPr>
                <w:rFonts w:cstheme="minorHAnsi"/>
                <w:b/>
                <w:bCs/>
                <w:color w:val="0070C0"/>
              </w:rPr>
              <w:t>File #</w:t>
            </w:r>
          </w:p>
        </w:tc>
        <w:tc>
          <w:tcPr>
            <w:tcW w:w="8190" w:type="dxa"/>
            <w:gridSpan w:val="2"/>
          </w:tcPr>
          <w:p w14:paraId="13C3D627" w14:textId="77777777" w:rsidR="00E602D5" w:rsidRPr="00EE23A2" w:rsidRDefault="00E602D5" w:rsidP="008A7612">
            <w:pPr>
              <w:jc w:val="center"/>
              <w:rPr>
                <w:rFonts w:cstheme="minorHAnsi"/>
                <w:b/>
                <w:bCs/>
                <w:color w:val="0070C0"/>
              </w:rPr>
            </w:pPr>
            <w:r w:rsidRPr="00EE23A2">
              <w:rPr>
                <w:rFonts w:cstheme="minorHAnsi"/>
                <w:b/>
                <w:bCs/>
                <w:color w:val="0070C0"/>
              </w:rPr>
              <w:t>Request</w:t>
            </w:r>
          </w:p>
        </w:tc>
        <w:tc>
          <w:tcPr>
            <w:tcW w:w="2790" w:type="dxa"/>
            <w:gridSpan w:val="4"/>
          </w:tcPr>
          <w:p w14:paraId="5AFB64D7" w14:textId="77777777" w:rsidR="00E602D5" w:rsidRPr="00EE23A2" w:rsidRDefault="00E602D5" w:rsidP="008A7612">
            <w:pPr>
              <w:jc w:val="center"/>
              <w:rPr>
                <w:rFonts w:cstheme="minorHAnsi"/>
                <w:b/>
                <w:bCs/>
                <w:color w:val="0070C0"/>
              </w:rPr>
            </w:pPr>
            <w:r w:rsidRPr="00EE23A2">
              <w:rPr>
                <w:rFonts w:cstheme="minorHAnsi"/>
                <w:b/>
                <w:bCs/>
                <w:color w:val="0070C0"/>
              </w:rPr>
              <w:t>Result</w:t>
            </w:r>
          </w:p>
        </w:tc>
      </w:tr>
      <w:tr w:rsidR="00E602D5" w:rsidRPr="00EE23A2" w14:paraId="0B015608" w14:textId="77777777" w:rsidTr="008A7612">
        <w:tc>
          <w:tcPr>
            <w:tcW w:w="1075" w:type="dxa"/>
          </w:tcPr>
          <w:p w14:paraId="537356BC" w14:textId="77777777" w:rsidR="00E602D5" w:rsidRPr="00EE23A2" w:rsidRDefault="00E602D5" w:rsidP="008A7612">
            <w:pPr>
              <w:rPr>
                <w:rFonts w:cstheme="minorHAnsi"/>
                <w:b/>
                <w:bCs/>
              </w:rPr>
            </w:pPr>
            <w:r w:rsidRPr="00EE23A2">
              <w:rPr>
                <w:rFonts w:cstheme="minorHAnsi"/>
                <w:b/>
                <w:bCs/>
              </w:rPr>
              <w:t>1983</w:t>
            </w:r>
          </w:p>
        </w:tc>
        <w:tc>
          <w:tcPr>
            <w:tcW w:w="1440" w:type="dxa"/>
          </w:tcPr>
          <w:p w14:paraId="0AD34D6E" w14:textId="77777777" w:rsidR="00E602D5" w:rsidRPr="0015710D" w:rsidRDefault="00E602D5" w:rsidP="008A7612">
            <w:pPr>
              <w:pStyle w:val="Heading5"/>
              <w:outlineLvl w:val="4"/>
            </w:pPr>
            <w:bookmarkStart w:id="8" w:name="_Toc112940926"/>
            <w:r w:rsidRPr="0015710D">
              <w:t>PC-83-02</w:t>
            </w:r>
            <w:r>
              <w:t xml:space="preserve">; </w:t>
            </w:r>
            <w:r w:rsidRPr="0015710D">
              <w:t>L-83-07</w:t>
            </w:r>
            <w:bookmarkEnd w:id="8"/>
          </w:p>
        </w:tc>
        <w:tc>
          <w:tcPr>
            <w:tcW w:w="8190" w:type="dxa"/>
            <w:gridSpan w:val="2"/>
          </w:tcPr>
          <w:p w14:paraId="674E3459" w14:textId="77777777" w:rsidR="00E602D5" w:rsidRPr="00EE23A2" w:rsidRDefault="00E602D5" w:rsidP="008A7612">
            <w:pPr>
              <w:pStyle w:val="Default"/>
              <w:shd w:val="clear" w:color="auto" w:fill="FFFFFF" w:themeFill="background1"/>
              <w:rPr>
                <w:rFonts w:asciiTheme="minorHAnsi" w:hAnsiTheme="minorHAnsi" w:cstheme="minorHAnsi"/>
                <w:b/>
                <w:bCs/>
                <w:sz w:val="22"/>
                <w:szCs w:val="22"/>
              </w:rPr>
            </w:pPr>
            <w:r w:rsidRPr="00EE23A2">
              <w:rPr>
                <w:rFonts w:asciiTheme="minorHAnsi" w:hAnsiTheme="minorHAnsi" w:cstheme="minorHAnsi"/>
                <w:b/>
                <w:bCs/>
                <w:sz w:val="22"/>
                <w:szCs w:val="22"/>
              </w:rPr>
              <w:t xml:space="preserve">Amendments to the Benton County Comprehensive Plan and Plan Map (Ordinance 251), and amendments to the Zoning Ordinance and Zoning Map (Ordinance 261).  </w:t>
            </w:r>
          </w:p>
          <w:p w14:paraId="3E3B2DCC" w14:textId="77777777" w:rsidR="00E602D5" w:rsidRPr="00EE23A2" w:rsidRDefault="00E602D5" w:rsidP="008A7612">
            <w:pPr>
              <w:pStyle w:val="Default"/>
              <w:shd w:val="clear" w:color="auto" w:fill="FFFFFF" w:themeFill="background1"/>
              <w:rPr>
                <w:rFonts w:asciiTheme="minorHAnsi" w:hAnsiTheme="minorHAnsi" w:cstheme="minorHAnsi"/>
                <w:b/>
                <w:bCs/>
                <w:sz w:val="22"/>
                <w:szCs w:val="22"/>
              </w:rPr>
            </w:pPr>
            <w:r w:rsidRPr="00EE23A2">
              <w:rPr>
                <w:rFonts w:asciiTheme="minorHAnsi" w:hAnsiTheme="minorHAnsi" w:cstheme="minorHAnsi"/>
                <w:b/>
                <w:bCs/>
                <w:sz w:val="22"/>
                <w:szCs w:val="22"/>
              </w:rPr>
              <w:t>Amendments to the Comprehensive Plan Text and Map, amendments to the Zoning Ordinance and Zoning Map, and a Site Development Plan (M-48615-83, PC-83-07-</w:t>
            </w:r>
            <w:proofErr w:type="gramStart"/>
            <w:r w:rsidRPr="00EE23A2">
              <w:rPr>
                <w:rFonts w:asciiTheme="minorHAnsi" w:hAnsiTheme="minorHAnsi" w:cstheme="minorHAnsi"/>
                <w:b/>
                <w:bCs/>
                <w:sz w:val="22"/>
                <w:szCs w:val="22"/>
              </w:rPr>
              <w:t>C(</w:t>
            </w:r>
            <w:proofErr w:type="gramEnd"/>
            <w:r w:rsidRPr="00EE23A2">
              <w:rPr>
                <w:rFonts w:asciiTheme="minorHAnsi" w:hAnsiTheme="minorHAnsi" w:cstheme="minorHAnsi"/>
                <w:b/>
                <w:bCs/>
                <w:sz w:val="22"/>
                <w:szCs w:val="22"/>
              </w:rPr>
              <w:t>1)).</w:t>
            </w:r>
          </w:p>
        </w:tc>
        <w:tc>
          <w:tcPr>
            <w:tcW w:w="2790" w:type="dxa"/>
            <w:gridSpan w:val="4"/>
          </w:tcPr>
          <w:p w14:paraId="7F58C16C" w14:textId="77777777" w:rsidR="00E602D5" w:rsidRPr="00EE23A2" w:rsidRDefault="00E602D5" w:rsidP="008A7612">
            <w:pPr>
              <w:rPr>
                <w:rFonts w:cstheme="minorHAnsi"/>
                <w:b/>
                <w:bCs/>
              </w:rPr>
            </w:pPr>
            <w:r w:rsidRPr="00EE23A2">
              <w:rPr>
                <w:rFonts w:cstheme="minorHAnsi"/>
                <w:b/>
                <w:bCs/>
              </w:rPr>
              <w:t>BOC Approved.</w:t>
            </w:r>
          </w:p>
        </w:tc>
      </w:tr>
      <w:tr w:rsidR="00060D6A" w:rsidRPr="00EE23A2" w14:paraId="3BDCC592" w14:textId="63F43F6F" w:rsidTr="00340A96">
        <w:trPr>
          <w:trHeight w:val="315"/>
          <w:tblHeader/>
        </w:trPr>
        <w:tc>
          <w:tcPr>
            <w:tcW w:w="6655" w:type="dxa"/>
            <w:gridSpan w:val="3"/>
            <w:vAlign w:val="center"/>
            <w:hideMark/>
          </w:tcPr>
          <w:p w14:paraId="4A1012B0" w14:textId="77777777" w:rsidR="00060D6A" w:rsidRPr="00EE23A2" w:rsidRDefault="00060D6A" w:rsidP="00060D6A">
            <w:pPr>
              <w:jc w:val="center"/>
              <w:rPr>
                <w:rFonts w:cstheme="minorHAnsi"/>
                <w:b/>
                <w:bCs/>
                <w:color w:val="0070C0"/>
              </w:rPr>
            </w:pPr>
            <w:r w:rsidRPr="00EE23A2">
              <w:rPr>
                <w:rFonts w:cstheme="minorHAnsi"/>
                <w:b/>
                <w:bCs/>
                <w:color w:val="0070C0"/>
              </w:rPr>
              <w:t>Conditions of Approval</w:t>
            </w:r>
          </w:p>
        </w:tc>
        <w:tc>
          <w:tcPr>
            <w:tcW w:w="5760" w:type="dxa"/>
            <w:gridSpan w:val="2"/>
            <w:noWrap/>
            <w:vAlign w:val="center"/>
            <w:hideMark/>
          </w:tcPr>
          <w:p w14:paraId="65A9BDA1" w14:textId="77777777" w:rsidR="00060D6A" w:rsidRPr="00EE23A2" w:rsidRDefault="00060D6A" w:rsidP="00060D6A">
            <w:pPr>
              <w:jc w:val="center"/>
              <w:rPr>
                <w:rFonts w:cstheme="minorHAnsi"/>
                <w:b/>
                <w:bCs/>
                <w:color w:val="0070C0"/>
              </w:rPr>
            </w:pPr>
            <w:r w:rsidRPr="00EE23A2">
              <w:rPr>
                <w:rFonts w:cstheme="minorHAnsi"/>
                <w:b/>
                <w:bCs/>
                <w:color w:val="0070C0"/>
              </w:rPr>
              <w:t>Status</w:t>
            </w:r>
          </w:p>
        </w:tc>
        <w:tc>
          <w:tcPr>
            <w:tcW w:w="360" w:type="dxa"/>
            <w:vAlign w:val="center"/>
          </w:tcPr>
          <w:p w14:paraId="4DD99CA6" w14:textId="3509F81E" w:rsidR="00060D6A" w:rsidRPr="00EE23A2" w:rsidRDefault="00060D6A" w:rsidP="00340A96">
            <w:pPr>
              <w:jc w:val="center"/>
              <w:rPr>
                <w:rFonts w:cstheme="minorHAnsi"/>
                <w:b/>
                <w:bCs/>
                <w:color w:val="0070C0"/>
              </w:rPr>
            </w:pPr>
            <w:r w:rsidRPr="00E602D5">
              <w:rPr>
                <w:rFonts w:cstheme="minorHAnsi"/>
                <w:b/>
                <w:bCs/>
                <w:color w:val="00B050"/>
              </w:rPr>
              <w:t>1</w:t>
            </w:r>
          </w:p>
        </w:tc>
        <w:tc>
          <w:tcPr>
            <w:tcW w:w="360" w:type="dxa"/>
            <w:vAlign w:val="center"/>
          </w:tcPr>
          <w:p w14:paraId="5293708B" w14:textId="5A80565D" w:rsidR="00060D6A" w:rsidRPr="00EE23A2" w:rsidRDefault="00060D6A" w:rsidP="00340A96">
            <w:pPr>
              <w:jc w:val="center"/>
              <w:rPr>
                <w:rFonts w:cstheme="minorHAnsi"/>
                <w:b/>
                <w:bCs/>
                <w:color w:val="0070C0"/>
              </w:rPr>
            </w:pPr>
            <w:r w:rsidRPr="00E602D5">
              <w:rPr>
                <w:rFonts w:cstheme="minorHAnsi"/>
                <w:b/>
                <w:bCs/>
                <w:color w:val="FFC000"/>
              </w:rPr>
              <w:t>2</w:t>
            </w:r>
          </w:p>
        </w:tc>
        <w:tc>
          <w:tcPr>
            <w:tcW w:w="360" w:type="dxa"/>
            <w:vAlign w:val="center"/>
          </w:tcPr>
          <w:p w14:paraId="2C32665C" w14:textId="087E01DC" w:rsidR="00060D6A" w:rsidRPr="00EE23A2" w:rsidRDefault="00060D6A" w:rsidP="00340A96">
            <w:pPr>
              <w:jc w:val="center"/>
              <w:rPr>
                <w:rFonts w:cstheme="minorHAnsi"/>
                <w:b/>
                <w:bCs/>
                <w:color w:val="0070C0"/>
              </w:rPr>
            </w:pPr>
            <w:r w:rsidRPr="00E602D5">
              <w:rPr>
                <w:rFonts w:cstheme="minorHAnsi"/>
                <w:b/>
                <w:bCs/>
                <w:color w:val="FF0000"/>
              </w:rPr>
              <w:t>3</w:t>
            </w:r>
          </w:p>
        </w:tc>
      </w:tr>
      <w:tr w:rsidR="00060D6A" w:rsidRPr="00EE23A2" w14:paraId="0ECCE9E9" w14:textId="248D9384" w:rsidTr="00340A96">
        <w:trPr>
          <w:trHeight w:val="908"/>
        </w:trPr>
        <w:tc>
          <w:tcPr>
            <w:tcW w:w="6655" w:type="dxa"/>
            <w:gridSpan w:val="3"/>
            <w:vAlign w:val="center"/>
            <w:hideMark/>
          </w:tcPr>
          <w:p w14:paraId="1F944416" w14:textId="77777777" w:rsidR="00060D6A" w:rsidRPr="00EE23A2" w:rsidRDefault="00060D6A" w:rsidP="00060D6A">
            <w:pPr>
              <w:rPr>
                <w:rFonts w:cstheme="minorHAnsi"/>
              </w:rPr>
            </w:pPr>
            <w:r w:rsidRPr="00EE23A2">
              <w:rPr>
                <w:rFonts w:cstheme="minorHAnsi"/>
              </w:rPr>
              <w:t>1. Cross reference the narrative and the map in both documents.</w:t>
            </w:r>
          </w:p>
        </w:tc>
        <w:tc>
          <w:tcPr>
            <w:tcW w:w="5760" w:type="dxa"/>
            <w:gridSpan w:val="2"/>
            <w:noWrap/>
            <w:vAlign w:val="center"/>
            <w:hideMark/>
          </w:tcPr>
          <w:p w14:paraId="1604D5DD" w14:textId="77777777" w:rsidR="00060D6A" w:rsidRPr="00EE23A2" w:rsidRDefault="00060D6A" w:rsidP="00060D6A">
            <w:pPr>
              <w:spacing w:after="120"/>
              <w:rPr>
                <w:rFonts w:cstheme="minorHAnsi"/>
              </w:rPr>
            </w:pPr>
            <w:r w:rsidRPr="00EE23A2">
              <w:rPr>
                <w:rFonts w:cstheme="minorHAnsi"/>
              </w:rPr>
              <w:t xml:space="preserve">The narrative was updated to provide information related to </w:t>
            </w:r>
            <w:proofErr w:type="gramStart"/>
            <w:r w:rsidRPr="00EE23A2">
              <w:rPr>
                <w:rFonts w:cstheme="minorHAnsi"/>
              </w:rPr>
              <w:t>all of</w:t>
            </w:r>
            <w:proofErr w:type="gramEnd"/>
            <w:r w:rsidRPr="00EE23A2">
              <w:rPr>
                <w:rFonts w:cstheme="minorHAnsi"/>
              </w:rPr>
              <w:t xml:space="preserve"> these conditions.</w:t>
            </w:r>
          </w:p>
          <w:p w14:paraId="528D38E7" w14:textId="77777777" w:rsidR="00060D6A" w:rsidRPr="00EE23A2" w:rsidRDefault="00060D6A" w:rsidP="00060D6A">
            <w:pPr>
              <w:rPr>
                <w:rFonts w:cstheme="minorHAnsi"/>
              </w:rPr>
            </w:pPr>
          </w:p>
        </w:tc>
        <w:tc>
          <w:tcPr>
            <w:tcW w:w="360" w:type="dxa"/>
            <w:vAlign w:val="center"/>
          </w:tcPr>
          <w:p w14:paraId="3C875555" w14:textId="77777777" w:rsidR="00060D6A" w:rsidRPr="00EE23A2" w:rsidRDefault="00060D6A" w:rsidP="00340A96">
            <w:pPr>
              <w:spacing w:after="120"/>
              <w:jc w:val="center"/>
              <w:rPr>
                <w:rFonts w:cstheme="minorHAnsi"/>
              </w:rPr>
            </w:pPr>
          </w:p>
        </w:tc>
        <w:tc>
          <w:tcPr>
            <w:tcW w:w="360" w:type="dxa"/>
            <w:vAlign w:val="center"/>
          </w:tcPr>
          <w:p w14:paraId="35E4B7AF" w14:textId="77777777" w:rsidR="00060D6A" w:rsidRPr="00EE23A2" w:rsidRDefault="00060D6A" w:rsidP="00340A96">
            <w:pPr>
              <w:spacing w:after="120"/>
              <w:jc w:val="center"/>
              <w:rPr>
                <w:rFonts w:cstheme="minorHAnsi"/>
              </w:rPr>
            </w:pPr>
          </w:p>
        </w:tc>
        <w:tc>
          <w:tcPr>
            <w:tcW w:w="360" w:type="dxa"/>
            <w:vAlign w:val="center"/>
          </w:tcPr>
          <w:p w14:paraId="6660FC5A" w14:textId="77777777" w:rsidR="00060D6A" w:rsidRPr="00EE23A2" w:rsidRDefault="00060D6A" w:rsidP="00340A96">
            <w:pPr>
              <w:spacing w:after="120"/>
              <w:jc w:val="center"/>
              <w:rPr>
                <w:rFonts w:cstheme="minorHAnsi"/>
              </w:rPr>
            </w:pPr>
          </w:p>
        </w:tc>
      </w:tr>
      <w:tr w:rsidR="00060D6A" w:rsidRPr="00EE23A2" w14:paraId="2FA695DD" w14:textId="31BDFAE3" w:rsidTr="000D606C">
        <w:trPr>
          <w:trHeight w:val="602"/>
        </w:trPr>
        <w:tc>
          <w:tcPr>
            <w:tcW w:w="6655" w:type="dxa"/>
            <w:gridSpan w:val="3"/>
            <w:vAlign w:val="center"/>
            <w:hideMark/>
          </w:tcPr>
          <w:p w14:paraId="66364A03" w14:textId="58FB8FDA" w:rsidR="00060D6A" w:rsidRPr="00EE23A2" w:rsidRDefault="00060D6A" w:rsidP="00060D6A">
            <w:pPr>
              <w:rPr>
                <w:rFonts w:cstheme="minorHAnsi"/>
              </w:rPr>
            </w:pPr>
            <w:r w:rsidRPr="00EE23A2">
              <w:rPr>
                <w:rFonts w:cstheme="minorHAnsi"/>
              </w:rPr>
              <w:t xml:space="preserve">2. Expand the narrative statement, section (1.a.ii), on reclamation to include the physical configuration of the completed landfill areas and method of maintenance of the proposed pasture uses. Include a statement regarding the effects of methane and internal heat </w:t>
            </w:r>
            <w:r w:rsidRPr="00EE23A2">
              <w:rPr>
                <w:rFonts w:cstheme="minorHAnsi"/>
              </w:rPr>
              <w:lastRenderedPageBreak/>
              <w:t xml:space="preserve">generation on the </w:t>
            </w:r>
            <w:r w:rsidR="00CB50C5" w:rsidRPr="00EE23A2">
              <w:rPr>
                <w:rFonts w:cstheme="minorHAnsi"/>
              </w:rPr>
              <w:t>long-term</w:t>
            </w:r>
            <w:r w:rsidRPr="00EE23A2">
              <w:rPr>
                <w:rFonts w:cstheme="minorHAnsi"/>
              </w:rPr>
              <w:t xml:space="preserve"> maintenance of the </w:t>
            </w:r>
            <w:proofErr w:type="gramStart"/>
            <w:r w:rsidRPr="00EE23A2">
              <w:rPr>
                <w:rFonts w:cstheme="minorHAnsi"/>
              </w:rPr>
              <w:t>pasture, and</w:t>
            </w:r>
            <w:proofErr w:type="gramEnd"/>
            <w:r w:rsidRPr="00EE23A2">
              <w:rPr>
                <w:rFonts w:cstheme="minorHAnsi"/>
              </w:rPr>
              <w:t xml:space="preserve"> include irrigation plans if proposed.</w:t>
            </w:r>
          </w:p>
        </w:tc>
        <w:tc>
          <w:tcPr>
            <w:tcW w:w="5760" w:type="dxa"/>
            <w:gridSpan w:val="2"/>
            <w:noWrap/>
            <w:vAlign w:val="center"/>
            <w:hideMark/>
          </w:tcPr>
          <w:p w14:paraId="4BC24209" w14:textId="77777777" w:rsidR="00060D6A" w:rsidRPr="00EE23A2" w:rsidRDefault="00060D6A" w:rsidP="00060D6A">
            <w:pPr>
              <w:spacing w:after="120"/>
              <w:rPr>
                <w:rFonts w:cstheme="minorHAnsi"/>
              </w:rPr>
            </w:pPr>
            <w:r w:rsidRPr="00EE23A2">
              <w:rPr>
                <w:rFonts w:cstheme="minorHAnsi"/>
              </w:rPr>
              <w:lastRenderedPageBreak/>
              <w:t xml:space="preserve">The narrative was updated to provide information related to </w:t>
            </w:r>
            <w:proofErr w:type="gramStart"/>
            <w:r w:rsidRPr="00EE23A2">
              <w:rPr>
                <w:rFonts w:cstheme="minorHAnsi"/>
              </w:rPr>
              <w:t>all of</w:t>
            </w:r>
            <w:proofErr w:type="gramEnd"/>
            <w:r w:rsidRPr="00EE23A2">
              <w:rPr>
                <w:rFonts w:cstheme="minorHAnsi"/>
              </w:rPr>
              <w:t xml:space="preserve"> these conditions.</w:t>
            </w:r>
          </w:p>
          <w:p w14:paraId="766C3127" w14:textId="77777777" w:rsidR="00060D6A" w:rsidRPr="00EE23A2" w:rsidRDefault="00060D6A" w:rsidP="00060D6A">
            <w:pPr>
              <w:rPr>
                <w:rFonts w:cstheme="minorHAnsi"/>
              </w:rPr>
            </w:pPr>
          </w:p>
        </w:tc>
        <w:tc>
          <w:tcPr>
            <w:tcW w:w="360" w:type="dxa"/>
            <w:vAlign w:val="center"/>
          </w:tcPr>
          <w:p w14:paraId="17B5624F" w14:textId="77777777" w:rsidR="00060D6A" w:rsidRPr="00EE23A2" w:rsidRDefault="00060D6A" w:rsidP="00340A96">
            <w:pPr>
              <w:spacing w:after="120"/>
              <w:jc w:val="center"/>
              <w:rPr>
                <w:rFonts w:cstheme="minorHAnsi"/>
              </w:rPr>
            </w:pPr>
          </w:p>
        </w:tc>
        <w:tc>
          <w:tcPr>
            <w:tcW w:w="360" w:type="dxa"/>
            <w:vAlign w:val="center"/>
          </w:tcPr>
          <w:p w14:paraId="75CFF837" w14:textId="77777777" w:rsidR="00060D6A" w:rsidRPr="00EE23A2" w:rsidRDefault="00060D6A" w:rsidP="00340A96">
            <w:pPr>
              <w:spacing w:after="120"/>
              <w:jc w:val="center"/>
              <w:rPr>
                <w:rFonts w:cstheme="minorHAnsi"/>
              </w:rPr>
            </w:pPr>
          </w:p>
        </w:tc>
        <w:tc>
          <w:tcPr>
            <w:tcW w:w="360" w:type="dxa"/>
            <w:vAlign w:val="center"/>
          </w:tcPr>
          <w:p w14:paraId="604EA969" w14:textId="77777777" w:rsidR="00060D6A" w:rsidRPr="00EE23A2" w:rsidRDefault="00060D6A" w:rsidP="00340A96">
            <w:pPr>
              <w:spacing w:after="120"/>
              <w:jc w:val="center"/>
              <w:rPr>
                <w:rFonts w:cstheme="minorHAnsi"/>
              </w:rPr>
            </w:pPr>
          </w:p>
        </w:tc>
      </w:tr>
      <w:tr w:rsidR="00060D6A" w:rsidRPr="00EE23A2" w14:paraId="7B3C64DF" w14:textId="44C5FDE8" w:rsidTr="00340A96">
        <w:trPr>
          <w:trHeight w:val="1200"/>
        </w:trPr>
        <w:tc>
          <w:tcPr>
            <w:tcW w:w="6655" w:type="dxa"/>
            <w:gridSpan w:val="3"/>
            <w:vAlign w:val="center"/>
            <w:hideMark/>
          </w:tcPr>
          <w:p w14:paraId="24CFF9F5" w14:textId="03B0BFD7" w:rsidR="00060D6A" w:rsidRPr="00EE23A2" w:rsidRDefault="00060D6A" w:rsidP="00060D6A">
            <w:pPr>
              <w:rPr>
                <w:rFonts w:cstheme="minorHAnsi"/>
              </w:rPr>
            </w:pPr>
            <w:r w:rsidRPr="00EE23A2">
              <w:rPr>
                <w:rFonts w:cstheme="minorHAnsi"/>
              </w:rPr>
              <w:t xml:space="preserve">3. Describe in more detail in the narrative, the method of screening: include a description of the location, height, width, </w:t>
            </w:r>
            <w:proofErr w:type="gramStart"/>
            <w:r w:rsidRPr="00EE23A2">
              <w:rPr>
                <w:rFonts w:cstheme="minorHAnsi"/>
              </w:rPr>
              <w:t>depth</w:t>
            </w:r>
            <w:proofErr w:type="gramEnd"/>
            <w:r w:rsidRPr="00EE23A2">
              <w:rPr>
                <w:rFonts w:cstheme="minorHAnsi"/>
              </w:rPr>
              <w:t xml:space="preserve"> and physical composition of the berm; and include the type and location of vegetative screening; and include a statement regarding the </w:t>
            </w:r>
            <w:r w:rsidR="00CB50C5" w:rsidRPr="00EE23A2">
              <w:rPr>
                <w:rFonts w:cstheme="minorHAnsi"/>
              </w:rPr>
              <w:t>long-term</w:t>
            </w:r>
            <w:r w:rsidRPr="00EE23A2">
              <w:rPr>
                <w:rFonts w:cstheme="minorHAnsi"/>
              </w:rPr>
              <w:t xml:space="preserve"> maintenance of the berm and vegetative screens.</w:t>
            </w:r>
          </w:p>
        </w:tc>
        <w:tc>
          <w:tcPr>
            <w:tcW w:w="5760" w:type="dxa"/>
            <w:gridSpan w:val="2"/>
            <w:noWrap/>
            <w:vAlign w:val="center"/>
            <w:hideMark/>
          </w:tcPr>
          <w:p w14:paraId="59B4E818" w14:textId="77777777" w:rsidR="00060D6A" w:rsidRPr="00EE23A2" w:rsidRDefault="00060D6A" w:rsidP="00060D6A">
            <w:pPr>
              <w:spacing w:after="120"/>
              <w:rPr>
                <w:rFonts w:cstheme="minorHAnsi"/>
              </w:rPr>
            </w:pPr>
            <w:r w:rsidRPr="00EE23A2">
              <w:rPr>
                <w:rFonts w:cstheme="minorHAnsi"/>
              </w:rPr>
              <w:t xml:space="preserve">The narrative was updated to provide information related to </w:t>
            </w:r>
            <w:proofErr w:type="gramStart"/>
            <w:r w:rsidRPr="00EE23A2">
              <w:rPr>
                <w:rFonts w:cstheme="minorHAnsi"/>
              </w:rPr>
              <w:t>all of</w:t>
            </w:r>
            <w:proofErr w:type="gramEnd"/>
            <w:r w:rsidRPr="00EE23A2">
              <w:rPr>
                <w:rFonts w:cstheme="minorHAnsi"/>
              </w:rPr>
              <w:t xml:space="preserve"> these conditions.</w:t>
            </w:r>
          </w:p>
          <w:p w14:paraId="0C38D47D" w14:textId="77777777" w:rsidR="00060D6A" w:rsidRPr="00EE23A2" w:rsidRDefault="00060D6A" w:rsidP="00060D6A">
            <w:pPr>
              <w:rPr>
                <w:rFonts w:cstheme="minorHAnsi"/>
              </w:rPr>
            </w:pPr>
          </w:p>
        </w:tc>
        <w:tc>
          <w:tcPr>
            <w:tcW w:w="360" w:type="dxa"/>
            <w:vAlign w:val="center"/>
          </w:tcPr>
          <w:p w14:paraId="3B940BA6" w14:textId="77777777" w:rsidR="00060D6A" w:rsidRPr="00EE23A2" w:rsidRDefault="00060D6A" w:rsidP="00340A96">
            <w:pPr>
              <w:spacing w:after="120"/>
              <w:jc w:val="center"/>
              <w:rPr>
                <w:rFonts w:cstheme="minorHAnsi"/>
              </w:rPr>
            </w:pPr>
          </w:p>
        </w:tc>
        <w:tc>
          <w:tcPr>
            <w:tcW w:w="360" w:type="dxa"/>
            <w:vAlign w:val="center"/>
          </w:tcPr>
          <w:p w14:paraId="2CB44B90" w14:textId="77777777" w:rsidR="00060D6A" w:rsidRPr="00EE23A2" w:rsidRDefault="00060D6A" w:rsidP="00340A96">
            <w:pPr>
              <w:spacing w:after="120"/>
              <w:jc w:val="center"/>
              <w:rPr>
                <w:rFonts w:cstheme="minorHAnsi"/>
              </w:rPr>
            </w:pPr>
          </w:p>
        </w:tc>
        <w:tc>
          <w:tcPr>
            <w:tcW w:w="360" w:type="dxa"/>
            <w:vAlign w:val="center"/>
          </w:tcPr>
          <w:p w14:paraId="7AAA822C" w14:textId="77777777" w:rsidR="00060D6A" w:rsidRPr="00EE23A2" w:rsidRDefault="00060D6A" w:rsidP="00340A96">
            <w:pPr>
              <w:spacing w:after="120"/>
              <w:jc w:val="center"/>
              <w:rPr>
                <w:rFonts w:cstheme="minorHAnsi"/>
              </w:rPr>
            </w:pPr>
          </w:p>
        </w:tc>
      </w:tr>
      <w:tr w:rsidR="00060D6A" w:rsidRPr="00EE23A2" w14:paraId="3B9086E9" w14:textId="7A50CA77" w:rsidTr="00340A96">
        <w:trPr>
          <w:trHeight w:val="1200"/>
        </w:trPr>
        <w:tc>
          <w:tcPr>
            <w:tcW w:w="6655" w:type="dxa"/>
            <w:gridSpan w:val="3"/>
            <w:vAlign w:val="center"/>
            <w:hideMark/>
          </w:tcPr>
          <w:p w14:paraId="56F6B852" w14:textId="77777777" w:rsidR="00060D6A" w:rsidRPr="00EE23A2" w:rsidRDefault="00060D6A" w:rsidP="00060D6A">
            <w:pPr>
              <w:rPr>
                <w:rFonts w:cstheme="minorHAnsi"/>
              </w:rPr>
            </w:pPr>
            <w:r w:rsidRPr="00EE23A2">
              <w:rPr>
                <w:rFonts w:cstheme="minorHAnsi"/>
              </w:rPr>
              <w:t>4. Include in the narrative the anticipated chemical composition of any leachate material to be used for irrigation south of Coffin Butte Road; and include documentation that the material to be utilized as irrigation meet federal and state standards for any run-off that may leave the property lines.</w:t>
            </w:r>
          </w:p>
        </w:tc>
        <w:tc>
          <w:tcPr>
            <w:tcW w:w="5760" w:type="dxa"/>
            <w:gridSpan w:val="2"/>
            <w:noWrap/>
            <w:vAlign w:val="center"/>
            <w:hideMark/>
          </w:tcPr>
          <w:p w14:paraId="5209FEA0" w14:textId="77777777" w:rsidR="00060D6A" w:rsidRPr="00EE23A2" w:rsidRDefault="00060D6A" w:rsidP="00060D6A">
            <w:pPr>
              <w:spacing w:after="120"/>
              <w:rPr>
                <w:rFonts w:cstheme="minorHAnsi"/>
              </w:rPr>
            </w:pPr>
            <w:r w:rsidRPr="00EE23A2">
              <w:rPr>
                <w:rFonts w:cstheme="minorHAnsi"/>
              </w:rPr>
              <w:t xml:space="preserve">The narrative was updated to provide information related to </w:t>
            </w:r>
            <w:proofErr w:type="gramStart"/>
            <w:r w:rsidRPr="00EE23A2">
              <w:rPr>
                <w:rFonts w:cstheme="minorHAnsi"/>
              </w:rPr>
              <w:t>all of</w:t>
            </w:r>
            <w:proofErr w:type="gramEnd"/>
            <w:r w:rsidRPr="00EE23A2">
              <w:rPr>
                <w:rFonts w:cstheme="minorHAnsi"/>
              </w:rPr>
              <w:t xml:space="preserve"> these conditions.</w:t>
            </w:r>
          </w:p>
          <w:p w14:paraId="647A1BFC" w14:textId="77777777" w:rsidR="00060D6A" w:rsidRPr="00EE23A2" w:rsidRDefault="00060D6A" w:rsidP="00060D6A">
            <w:pPr>
              <w:rPr>
                <w:rFonts w:cstheme="minorHAnsi"/>
              </w:rPr>
            </w:pPr>
          </w:p>
        </w:tc>
        <w:tc>
          <w:tcPr>
            <w:tcW w:w="360" w:type="dxa"/>
            <w:vAlign w:val="center"/>
          </w:tcPr>
          <w:p w14:paraId="5B9E9C84" w14:textId="77777777" w:rsidR="00060D6A" w:rsidRPr="00EE23A2" w:rsidRDefault="00060D6A" w:rsidP="00340A96">
            <w:pPr>
              <w:spacing w:after="120"/>
              <w:jc w:val="center"/>
              <w:rPr>
                <w:rFonts w:cstheme="minorHAnsi"/>
              </w:rPr>
            </w:pPr>
          </w:p>
        </w:tc>
        <w:tc>
          <w:tcPr>
            <w:tcW w:w="360" w:type="dxa"/>
            <w:vAlign w:val="center"/>
          </w:tcPr>
          <w:p w14:paraId="39EE0456" w14:textId="77777777" w:rsidR="00060D6A" w:rsidRPr="00EE23A2" w:rsidRDefault="00060D6A" w:rsidP="00340A96">
            <w:pPr>
              <w:spacing w:after="120"/>
              <w:jc w:val="center"/>
              <w:rPr>
                <w:rFonts w:cstheme="minorHAnsi"/>
              </w:rPr>
            </w:pPr>
          </w:p>
        </w:tc>
        <w:tc>
          <w:tcPr>
            <w:tcW w:w="360" w:type="dxa"/>
            <w:vAlign w:val="center"/>
          </w:tcPr>
          <w:p w14:paraId="08743A6F" w14:textId="77777777" w:rsidR="00060D6A" w:rsidRPr="00EE23A2" w:rsidRDefault="00060D6A" w:rsidP="00340A96">
            <w:pPr>
              <w:spacing w:after="120"/>
              <w:jc w:val="center"/>
              <w:rPr>
                <w:rFonts w:cstheme="minorHAnsi"/>
              </w:rPr>
            </w:pPr>
          </w:p>
        </w:tc>
      </w:tr>
      <w:tr w:rsidR="00060D6A" w:rsidRPr="00EE23A2" w14:paraId="0D227126" w14:textId="6DF269E5" w:rsidTr="00340A96">
        <w:trPr>
          <w:trHeight w:val="620"/>
        </w:trPr>
        <w:tc>
          <w:tcPr>
            <w:tcW w:w="6655" w:type="dxa"/>
            <w:gridSpan w:val="3"/>
            <w:vAlign w:val="center"/>
            <w:hideMark/>
          </w:tcPr>
          <w:p w14:paraId="329475DB" w14:textId="77777777" w:rsidR="00060D6A" w:rsidRPr="00EE23A2" w:rsidRDefault="00060D6A" w:rsidP="00060D6A">
            <w:pPr>
              <w:rPr>
                <w:rFonts w:cstheme="minorHAnsi"/>
              </w:rPr>
            </w:pPr>
            <w:r w:rsidRPr="00EE23A2">
              <w:rPr>
                <w:rFonts w:cstheme="minorHAnsi"/>
              </w:rPr>
              <w:t>5. Include in the narrative review of the Environmental and Operational Factors in Art.XXX.</w:t>
            </w:r>
            <w:proofErr w:type="gramStart"/>
            <w:r w:rsidRPr="00EE23A2">
              <w:rPr>
                <w:rFonts w:cstheme="minorHAnsi"/>
              </w:rPr>
              <w:t>05.A.</w:t>
            </w:r>
            <w:proofErr w:type="gramEnd"/>
            <w:r w:rsidRPr="00EE23A2">
              <w:rPr>
                <w:rFonts w:cstheme="minorHAnsi"/>
              </w:rPr>
              <w:t>1.(f) for the approximately 10 acres proposed for addition to the landfill area.</w:t>
            </w:r>
          </w:p>
        </w:tc>
        <w:tc>
          <w:tcPr>
            <w:tcW w:w="5760" w:type="dxa"/>
            <w:gridSpan w:val="2"/>
            <w:noWrap/>
            <w:vAlign w:val="center"/>
            <w:hideMark/>
          </w:tcPr>
          <w:p w14:paraId="047A2AE7" w14:textId="77777777" w:rsidR="00060D6A" w:rsidRPr="00EE23A2" w:rsidRDefault="00060D6A" w:rsidP="00060D6A">
            <w:pPr>
              <w:spacing w:after="120"/>
              <w:rPr>
                <w:rFonts w:cstheme="minorHAnsi"/>
              </w:rPr>
            </w:pPr>
            <w:r w:rsidRPr="00EE23A2">
              <w:rPr>
                <w:rFonts w:cstheme="minorHAnsi"/>
              </w:rPr>
              <w:t xml:space="preserve">The narrative was updated to provide information related to </w:t>
            </w:r>
            <w:proofErr w:type="gramStart"/>
            <w:r w:rsidRPr="00EE23A2">
              <w:rPr>
                <w:rFonts w:cstheme="minorHAnsi"/>
              </w:rPr>
              <w:t>all of</w:t>
            </w:r>
            <w:proofErr w:type="gramEnd"/>
            <w:r w:rsidRPr="00EE23A2">
              <w:rPr>
                <w:rFonts w:cstheme="minorHAnsi"/>
              </w:rPr>
              <w:t xml:space="preserve"> these conditions.</w:t>
            </w:r>
          </w:p>
          <w:p w14:paraId="5DCC9950" w14:textId="77777777" w:rsidR="00060D6A" w:rsidRPr="00EE23A2" w:rsidRDefault="00060D6A" w:rsidP="00060D6A">
            <w:pPr>
              <w:rPr>
                <w:rFonts w:cstheme="minorHAnsi"/>
              </w:rPr>
            </w:pPr>
          </w:p>
        </w:tc>
        <w:tc>
          <w:tcPr>
            <w:tcW w:w="360" w:type="dxa"/>
            <w:vAlign w:val="center"/>
          </w:tcPr>
          <w:p w14:paraId="3AE8132F" w14:textId="77777777" w:rsidR="00060D6A" w:rsidRPr="00EE23A2" w:rsidRDefault="00060D6A" w:rsidP="00340A96">
            <w:pPr>
              <w:spacing w:after="120"/>
              <w:jc w:val="center"/>
              <w:rPr>
                <w:rFonts w:cstheme="minorHAnsi"/>
              </w:rPr>
            </w:pPr>
          </w:p>
        </w:tc>
        <w:tc>
          <w:tcPr>
            <w:tcW w:w="360" w:type="dxa"/>
            <w:vAlign w:val="center"/>
          </w:tcPr>
          <w:p w14:paraId="7535F0D8" w14:textId="77777777" w:rsidR="00060D6A" w:rsidRPr="00EE23A2" w:rsidRDefault="00060D6A" w:rsidP="00340A96">
            <w:pPr>
              <w:spacing w:after="120"/>
              <w:jc w:val="center"/>
              <w:rPr>
                <w:rFonts w:cstheme="minorHAnsi"/>
              </w:rPr>
            </w:pPr>
          </w:p>
        </w:tc>
        <w:tc>
          <w:tcPr>
            <w:tcW w:w="360" w:type="dxa"/>
            <w:vAlign w:val="center"/>
          </w:tcPr>
          <w:p w14:paraId="07D57187" w14:textId="77777777" w:rsidR="00060D6A" w:rsidRPr="00EE23A2" w:rsidRDefault="00060D6A" w:rsidP="00340A96">
            <w:pPr>
              <w:spacing w:after="120"/>
              <w:jc w:val="center"/>
              <w:rPr>
                <w:rFonts w:cstheme="minorHAnsi"/>
              </w:rPr>
            </w:pPr>
          </w:p>
        </w:tc>
      </w:tr>
      <w:tr w:rsidR="00060D6A" w:rsidRPr="00EE23A2" w14:paraId="1B361AFE" w14:textId="2270FAEC" w:rsidTr="00340A96">
        <w:trPr>
          <w:trHeight w:val="1200"/>
        </w:trPr>
        <w:tc>
          <w:tcPr>
            <w:tcW w:w="6655" w:type="dxa"/>
            <w:gridSpan w:val="3"/>
            <w:vAlign w:val="center"/>
            <w:hideMark/>
          </w:tcPr>
          <w:p w14:paraId="7D5B8589" w14:textId="77777777" w:rsidR="00060D6A" w:rsidRPr="00EE23A2" w:rsidRDefault="00060D6A" w:rsidP="00060D6A">
            <w:pPr>
              <w:rPr>
                <w:rFonts w:cstheme="minorHAnsi"/>
              </w:rPr>
            </w:pPr>
            <w:r w:rsidRPr="00EE23A2">
              <w:rPr>
                <w:rFonts w:cstheme="minorHAnsi"/>
              </w:rPr>
              <w:t>6. Provide a detailed reclamation plan that sets form the anticipated physical characteristics of the “terracing” including an average height and width of the terracing, provide documentation that the site is physically available to be reclaimed in this manner.</w:t>
            </w:r>
          </w:p>
        </w:tc>
        <w:tc>
          <w:tcPr>
            <w:tcW w:w="5760" w:type="dxa"/>
            <w:gridSpan w:val="2"/>
            <w:noWrap/>
            <w:vAlign w:val="center"/>
            <w:hideMark/>
          </w:tcPr>
          <w:p w14:paraId="3B1EC498" w14:textId="77777777" w:rsidR="00060D6A" w:rsidRPr="00EE23A2" w:rsidRDefault="00060D6A" w:rsidP="00060D6A">
            <w:pPr>
              <w:spacing w:after="120"/>
              <w:rPr>
                <w:rFonts w:cstheme="minorHAnsi"/>
              </w:rPr>
            </w:pPr>
            <w:r w:rsidRPr="00EE23A2">
              <w:rPr>
                <w:rFonts w:cstheme="minorHAnsi"/>
              </w:rPr>
              <w:t xml:space="preserve">The narrative was updated to provide information related to </w:t>
            </w:r>
            <w:proofErr w:type="gramStart"/>
            <w:r w:rsidRPr="00EE23A2">
              <w:rPr>
                <w:rFonts w:cstheme="minorHAnsi"/>
              </w:rPr>
              <w:t>all of</w:t>
            </w:r>
            <w:proofErr w:type="gramEnd"/>
            <w:r w:rsidRPr="00EE23A2">
              <w:rPr>
                <w:rFonts w:cstheme="minorHAnsi"/>
              </w:rPr>
              <w:t xml:space="preserve"> these conditions.</w:t>
            </w:r>
          </w:p>
          <w:p w14:paraId="2668BD62" w14:textId="77777777" w:rsidR="00060D6A" w:rsidRPr="00EE23A2" w:rsidRDefault="00060D6A" w:rsidP="00060D6A">
            <w:pPr>
              <w:rPr>
                <w:rFonts w:cstheme="minorHAnsi"/>
              </w:rPr>
            </w:pPr>
          </w:p>
        </w:tc>
        <w:tc>
          <w:tcPr>
            <w:tcW w:w="360" w:type="dxa"/>
            <w:vAlign w:val="center"/>
          </w:tcPr>
          <w:p w14:paraId="2A400D82" w14:textId="77777777" w:rsidR="00060D6A" w:rsidRPr="00EE23A2" w:rsidRDefault="00060D6A" w:rsidP="00340A96">
            <w:pPr>
              <w:spacing w:after="120"/>
              <w:jc w:val="center"/>
              <w:rPr>
                <w:rFonts w:cstheme="minorHAnsi"/>
              </w:rPr>
            </w:pPr>
          </w:p>
        </w:tc>
        <w:tc>
          <w:tcPr>
            <w:tcW w:w="360" w:type="dxa"/>
            <w:vAlign w:val="center"/>
          </w:tcPr>
          <w:p w14:paraId="1CBB154A" w14:textId="77777777" w:rsidR="00060D6A" w:rsidRPr="00EE23A2" w:rsidRDefault="00060D6A" w:rsidP="00340A96">
            <w:pPr>
              <w:spacing w:after="120"/>
              <w:jc w:val="center"/>
              <w:rPr>
                <w:rFonts w:cstheme="minorHAnsi"/>
              </w:rPr>
            </w:pPr>
          </w:p>
        </w:tc>
        <w:tc>
          <w:tcPr>
            <w:tcW w:w="360" w:type="dxa"/>
            <w:vAlign w:val="center"/>
          </w:tcPr>
          <w:p w14:paraId="6356F005" w14:textId="77777777" w:rsidR="00060D6A" w:rsidRPr="00EE23A2" w:rsidRDefault="00060D6A" w:rsidP="00340A96">
            <w:pPr>
              <w:spacing w:after="120"/>
              <w:jc w:val="center"/>
              <w:rPr>
                <w:rFonts w:cstheme="minorHAnsi"/>
              </w:rPr>
            </w:pPr>
          </w:p>
        </w:tc>
      </w:tr>
      <w:tr w:rsidR="00060D6A" w:rsidRPr="00EE23A2" w14:paraId="29D7A175" w14:textId="1942EA2D" w:rsidTr="00340A96">
        <w:trPr>
          <w:trHeight w:val="900"/>
        </w:trPr>
        <w:tc>
          <w:tcPr>
            <w:tcW w:w="6655" w:type="dxa"/>
            <w:gridSpan w:val="3"/>
            <w:vAlign w:val="center"/>
            <w:hideMark/>
          </w:tcPr>
          <w:p w14:paraId="05B63335" w14:textId="77777777" w:rsidR="00060D6A" w:rsidRPr="00EE23A2" w:rsidRDefault="00060D6A" w:rsidP="00060D6A">
            <w:pPr>
              <w:rPr>
                <w:rFonts w:cstheme="minorHAnsi"/>
              </w:rPr>
            </w:pPr>
            <w:r w:rsidRPr="00EE23A2">
              <w:rPr>
                <w:rFonts w:cstheme="minorHAnsi"/>
              </w:rPr>
              <w:t>7. Submit for review by the Development Director a plan detailing the proposed method Valley Landfills shall use to protect the small ponds found in the Northeast corner of the property.</w:t>
            </w:r>
          </w:p>
        </w:tc>
        <w:tc>
          <w:tcPr>
            <w:tcW w:w="5760" w:type="dxa"/>
            <w:gridSpan w:val="2"/>
            <w:noWrap/>
            <w:vAlign w:val="center"/>
            <w:hideMark/>
          </w:tcPr>
          <w:p w14:paraId="39D71CD2" w14:textId="77777777" w:rsidR="00060D6A" w:rsidRPr="00EE23A2" w:rsidRDefault="00060D6A" w:rsidP="00060D6A">
            <w:pPr>
              <w:spacing w:after="120"/>
              <w:rPr>
                <w:rFonts w:cstheme="minorHAnsi"/>
              </w:rPr>
            </w:pPr>
            <w:r w:rsidRPr="00EE23A2">
              <w:rPr>
                <w:rFonts w:cstheme="minorHAnsi"/>
              </w:rPr>
              <w:t xml:space="preserve">The narrative was updated to provide information related to </w:t>
            </w:r>
            <w:proofErr w:type="gramStart"/>
            <w:r w:rsidRPr="00EE23A2">
              <w:rPr>
                <w:rFonts w:cstheme="minorHAnsi"/>
              </w:rPr>
              <w:t>all of</w:t>
            </w:r>
            <w:proofErr w:type="gramEnd"/>
            <w:r w:rsidRPr="00EE23A2">
              <w:rPr>
                <w:rFonts w:cstheme="minorHAnsi"/>
              </w:rPr>
              <w:t xml:space="preserve"> these conditions.</w:t>
            </w:r>
          </w:p>
          <w:p w14:paraId="0C797058" w14:textId="77777777" w:rsidR="00060D6A" w:rsidRPr="00EE23A2" w:rsidRDefault="00060D6A" w:rsidP="00060D6A">
            <w:pPr>
              <w:rPr>
                <w:rFonts w:cstheme="minorHAnsi"/>
              </w:rPr>
            </w:pPr>
          </w:p>
        </w:tc>
        <w:tc>
          <w:tcPr>
            <w:tcW w:w="360" w:type="dxa"/>
            <w:vAlign w:val="center"/>
          </w:tcPr>
          <w:p w14:paraId="66E8A68B" w14:textId="77777777" w:rsidR="00060D6A" w:rsidRPr="00EE23A2" w:rsidRDefault="00060D6A" w:rsidP="00340A96">
            <w:pPr>
              <w:spacing w:after="120"/>
              <w:jc w:val="center"/>
              <w:rPr>
                <w:rFonts w:cstheme="minorHAnsi"/>
              </w:rPr>
            </w:pPr>
          </w:p>
        </w:tc>
        <w:tc>
          <w:tcPr>
            <w:tcW w:w="360" w:type="dxa"/>
            <w:vAlign w:val="center"/>
          </w:tcPr>
          <w:p w14:paraId="56A3319D" w14:textId="77777777" w:rsidR="00060D6A" w:rsidRPr="00EE23A2" w:rsidRDefault="00060D6A" w:rsidP="00340A96">
            <w:pPr>
              <w:spacing w:after="120"/>
              <w:jc w:val="center"/>
              <w:rPr>
                <w:rFonts w:cstheme="minorHAnsi"/>
              </w:rPr>
            </w:pPr>
          </w:p>
        </w:tc>
        <w:tc>
          <w:tcPr>
            <w:tcW w:w="360" w:type="dxa"/>
            <w:vAlign w:val="center"/>
          </w:tcPr>
          <w:p w14:paraId="371E8B94" w14:textId="77777777" w:rsidR="00060D6A" w:rsidRPr="00EE23A2" w:rsidRDefault="00060D6A" w:rsidP="00340A96">
            <w:pPr>
              <w:spacing w:after="120"/>
              <w:jc w:val="center"/>
              <w:rPr>
                <w:rFonts w:cstheme="minorHAnsi"/>
              </w:rPr>
            </w:pPr>
          </w:p>
        </w:tc>
      </w:tr>
      <w:tr w:rsidR="00060D6A" w:rsidRPr="00EE23A2" w14:paraId="5A48C2BE" w14:textId="29DD6E54" w:rsidTr="00340A96">
        <w:trPr>
          <w:trHeight w:val="530"/>
        </w:trPr>
        <w:tc>
          <w:tcPr>
            <w:tcW w:w="6655" w:type="dxa"/>
            <w:gridSpan w:val="3"/>
            <w:vAlign w:val="center"/>
            <w:hideMark/>
          </w:tcPr>
          <w:p w14:paraId="5059D5E7" w14:textId="77777777" w:rsidR="00060D6A" w:rsidRPr="00EE23A2" w:rsidRDefault="00060D6A" w:rsidP="00060D6A">
            <w:pPr>
              <w:rPr>
                <w:rFonts w:cstheme="minorHAnsi"/>
              </w:rPr>
            </w:pPr>
            <w:r w:rsidRPr="00EE23A2">
              <w:rPr>
                <w:rFonts w:cstheme="minorHAnsi"/>
              </w:rPr>
              <w:t>8. The current DEQ operational permit will expire on January 31, 1984. Valley Landfills, Inc. has been requested to submit an updated, long-term leachate control plan as part of the permit renewal process. This plan must contain provisions for a leachate storage facility so leachate irrigation will not occur on pasture lands from November 1 through May 1 of each year.  The control plan must also provide for a soil study that designates present and future leachate irrigation areas. This plan must show that the amount of irrigation area available is compatible with future leachate generation volumes so metal or nutrient accumulations in the soils will remain fat below any toxicity levels.</w:t>
            </w:r>
          </w:p>
        </w:tc>
        <w:tc>
          <w:tcPr>
            <w:tcW w:w="5760" w:type="dxa"/>
            <w:gridSpan w:val="2"/>
            <w:noWrap/>
            <w:vAlign w:val="center"/>
            <w:hideMark/>
          </w:tcPr>
          <w:p w14:paraId="216FD4F0" w14:textId="77777777" w:rsidR="00060D6A" w:rsidRPr="00EE23A2" w:rsidRDefault="00060D6A" w:rsidP="00060D6A">
            <w:pPr>
              <w:rPr>
                <w:rFonts w:cstheme="minorHAnsi"/>
              </w:rPr>
            </w:pPr>
            <w:r w:rsidRPr="00EE23A2">
              <w:rPr>
                <w:rFonts w:cstheme="minorHAnsi"/>
              </w:rPr>
              <w:t>Overseen by DEQ. The Comm. Dev. Department does not confirm and inspect records to ensure that conditions such as these are completed. It is a DEQ permit and if the DEQ does not approve the permit then the applicant could not continue the use and would be out of compliance.</w:t>
            </w:r>
          </w:p>
        </w:tc>
        <w:tc>
          <w:tcPr>
            <w:tcW w:w="360" w:type="dxa"/>
            <w:vAlign w:val="center"/>
          </w:tcPr>
          <w:p w14:paraId="5FF7BA30" w14:textId="77777777" w:rsidR="00060D6A" w:rsidRPr="00EE23A2" w:rsidRDefault="00060D6A" w:rsidP="00340A96">
            <w:pPr>
              <w:jc w:val="center"/>
              <w:rPr>
                <w:rFonts w:cstheme="minorHAnsi"/>
              </w:rPr>
            </w:pPr>
          </w:p>
        </w:tc>
        <w:tc>
          <w:tcPr>
            <w:tcW w:w="360" w:type="dxa"/>
            <w:vAlign w:val="center"/>
          </w:tcPr>
          <w:p w14:paraId="700D43DC" w14:textId="77777777" w:rsidR="00060D6A" w:rsidRPr="00EE23A2" w:rsidRDefault="00060D6A" w:rsidP="00340A96">
            <w:pPr>
              <w:jc w:val="center"/>
              <w:rPr>
                <w:rFonts w:cstheme="minorHAnsi"/>
              </w:rPr>
            </w:pPr>
          </w:p>
        </w:tc>
        <w:tc>
          <w:tcPr>
            <w:tcW w:w="360" w:type="dxa"/>
            <w:vAlign w:val="center"/>
          </w:tcPr>
          <w:p w14:paraId="2EDE63E2" w14:textId="77777777" w:rsidR="00060D6A" w:rsidRPr="00EE23A2" w:rsidRDefault="00060D6A" w:rsidP="00340A96">
            <w:pPr>
              <w:jc w:val="center"/>
              <w:rPr>
                <w:rFonts w:cstheme="minorHAnsi"/>
              </w:rPr>
            </w:pPr>
          </w:p>
        </w:tc>
      </w:tr>
      <w:tr w:rsidR="00060D6A" w:rsidRPr="00EE23A2" w14:paraId="440F6B43" w14:textId="24AAA700" w:rsidTr="00340A96">
        <w:trPr>
          <w:trHeight w:val="900"/>
        </w:trPr>
        <w:tc>
          <w:tcPr>
            <w:tcW w:w="6655" w:type="dxa"/>
            <w:gridSpan w:val="3"/>
            <w:vAlign w:val="center"/>
            <w:hideMark/>
          </w:tcPr>
          <w:p w14:paraId="3463DEC5" w14:textId="77777777" w:rsidR="00060D6A" w:rsidRPr="00EE23A2" w:rsidRDefault="00060D6A" w:rsidP="00060D6A">
            <w:pPr>
              <w:rPr>
                <w:rFonts w:cstheme="minorHAnsi"/>
              </w:rPr>
            </w:pPr>
            <w:r w:rsidRPr="00EE23A2">
              <w:rPr>
                <w:rFonts w:cstheme="minorHAnsi"/>
              </w:rPr>
              <w:lastRenderedPageBreak/>
              <w:t>9. As the site expands eastward, additional monitoring wells will be required. Depending on DEQ budget limitations, the permittee may have to share in the responsibility for sampling and monitoring of these wells.</w:t>
            </w:r>
          </w:p>
        </w:tc>
        <w:tc>
          <w:tcPr>
            <w:tcW w:w="5760" w:type="dxa"/>
            <w:gridSpan w:val="2"/>
            <w:noWrap/>
            <w:vAlign w:val="center"/>
            <w:hideMark/>
          </w:tcPr>
          <w:p w14:paraId="76660D0C" w14:textId="77777777" w:rsidR="00060D6A" w:rsidRPr="00EE23A2" w:rsidRDefault="00060D6A" w:rsidP="00060D6A">
            <w:pPr>
              <w:rPr>
                <w:rFonts w:cstheme="minorHAnsi"/>
              </w:rPr>
            </w:pPr>
            <w:r w:rsidRPr="00EE23A2">
              <w:rPr>
                <w:rFonts w:cstheme="minorHAnsi"/>
              </w:rPr>
              <w:t>Overseen by DEQ. The Comm. Dev. Department does not confirm and inspect records to ensure that conditions such as these are completed. It is a DEQ permit and if the DEQ does not approve the permit then the applicant could not continue the use and would be out of compliance.</w:t>
            </w:r>
          </w:p>
        </w:tc>
        <w:tc>
          <w:tcPr>
            <w:tcW w:w="360" w:type="dxa"/>
            <w:vAlign w:val="center"/>
          </w:tcPr>
          <w:p w14:paraId="7124A3D2" w14:textId="77777777" w:rsidR="00060D6A" w:rsidRPr="00EE23A2" w:rsidRDefault="00060D6A" w:rsidP="00340A96">
            <w:pPr>
              <w:jc w:val="center"/>
              <w:rPr>
                <w:rFonts w:cstheme="minorHAnsi"/>
              </w:rPr>
            </w:pPr>
          </w:p>
        </w:tc>
        <w:tc>
          <w:tcPr>
            <w:tcW w:w="360" w:type="dxa"/>
            <w:vAlign w:val="center"/>
          </w:tcPr>
          <w:p w14:paraId="0EE2B6E5" w14:textId="77777777" w:rsidR="00060D6A" w:rsidRPr="00EE23A2" w:rsidRDefault="00060D6A" w:rsidP="00340A96">
            <w:pPr>
              <w:jc w:val="center"/>
              <w:rPr>
                <w:rFonts w:cstheme="minorHAnsi"/>
              </w:rPr>
            </w:pPr>
          </w:p>
        </w:tc>
        <w:tc>
          <w:tcPr>
            <w:tcW w:w="360" w:type="dxa"/>
            <w:vAlign w:val="center"/>
          </w:tcPr>
          <w:p w14:paraId="41D572EE" w14:textId="77777777" w:rsidR="00060D6A" w:rsidRPr="00EE23A2" w:rsidRDefault="00060D6A" w:rsidP="00340A96">
            <w:pPr>
              <w:jc w:val="center"/>
              <w:rPr>
                <w:rFonts w:cstheme="minorHAnsi"/>
              </w:rPr>
            </w:pPr>
          </w:p>
        </w:tc>
      </w:tr>
      <w:tr w:rsidR="00060D6A" w:rsidRPr="00EE23A2" w14:paraId="1AE1603F" w14:textId="34A6FCB0" w:rsidTr="00340A96">
        <w:trPr>
          <w:trHeight w:val="600"/>
        </w:trPr>
        <w:tc>
          <w:tcPr>
            <w:tcW w:w="6655" w:type="dxa"/>
            <w:gridSpan w:val="3"/>
            <w:vAlign w:val="center"/>
            <w:hideMark/>
          </w:tcPr>
          <w:p w14:paraId="1E92C461" w14:textId="77777777" w:rsidR="00060D6A" w:rsidRPr="00EE23A2" w:rsidRDefault="00060D6A" w:rsidP="00060D6A">
            <w:pPr>
              <w:rPr>
                <w:rFonts w:cstheme="minorHAnsi"/>
              </w:rPr>
            </w:pPr>
            <w:r w:rsidRPr="00EE23A2">
              <w:rPr>
                <w:rFonts w:cstheme="minorHAnsi"/>
              </w:rPr>
              <w:t>10. Screen the landfill operation with fencing or berms so it cannot be seen from the County Road or adjacent properties.</w:t>
            </w:r>
          </w:p>
        </w:tc>
        <w:tc>
          <w:tcPr>
            <w:tcW w:w="5760" w:type="dxa"/>
            <w:gridSpan w:val="2"/>
            <w:noWrap/>
            <w:vAlign w:val="center"/>
            <w:hideMark/>
          </w:tcPr>
          <w:p w14:paraId="7F848B4F" w14:textId="77777777" w:rsidR="00060D6A" w:rsidRPr="00EE23A2" w:rsidRDefault="00060D6A" w:rsidP="00060D6A">
            <w:pPr>
              <w:rPr>
                <w:rFonts w:cstheme="minorHAnsi"/>
              </w:rPr>
            </w:pPr>
            <w:r w:rsidRPr="00EE23A2">
              <w:rPr>
                <w:rFonts w:cstheme="minorHAnsi"/>
                <w:color w:val="FF0000"/>
              </w:rPr>
              <w:t>Not completed.</w:t>
            </w:r>
          </w:p>
        </w:tc>
        <w:tc>
          <w:tcPr>
            <w:tcW w:w="360" w:type="dxa"/>
            <w:vAlign w:val="center"/>
          </w:tcPr>
          <w:p w14:paraId="12634FD6" w14:textId="77777777" w:rsidR="00060D6A" w:rsidRPr="00EE23A2" w:rsidRDefault="00060D6A" w:rsidP="00340A96">
            <w:pPr>
              <w:jc w:val="center"/>
              <w:rPr>
                <w:rFonts w:cstheme="minorHAnsi"/>
                <w:color w:val="FF0000"/>
              </w:rPr>
            </w:pPr>
          </w:p>
        </w:tc>
        <w:tc>
          <w:tcPr>
            <w:tcW w:w="360" w:type="dxa"/>
            <w:vAlign w:val="center"/>
          </w:tcPr>
          <w:p w14:paraId="52E0CCE2" w14:textId="77777777" w:rsidR="00060D6A" w:rsidRPr="00EE23A2" w:rsidRDefault="00060D6A" w:rsidP="00340A96">
            <w:pPr>
              <w:jc w:val="center"/>
              <w:rPr>
                <w:rFonts w:cstheme="minorHAnsi"/>
                <w:color w:val="FF0000"/>
              </w:rPr>
            </w:pPr>
          </w:p>
        </w:tc>
        <w:tc>
          <w:tcPr>
            <w:tcW w:w="360" w:type="dxa"/>
            <w:vAlign w:val="center"/>
          </w:tcPr>
          <w:p w14:paraId="0538B8D1" w14:textId="77777777" w:rsidR="00060D6A" w:rsidRPr="00EE23A2" w:rsidRDefault="00060D6A" w:rsidP="00340A96">
            <w:pPr>
              <w:jc w:val="center"/>
              <w:rPr>
                <w:rFonts w:cstheme="minorHAnsi"/>
                <w:color w:val="FF0000"/>
              </w:rPr>
            </w:pPr>
          </w:p>
        </w:tc>
      </w:tr>
      <w:tr w:rsidR="00060D6A" w:rsidRPr="00EE23A2" w14:paraId="2A3BCA6A" w14:textId="6C16EB56" w:rsidTr="00340A96">
        <w:trPr>
          <w:trHeight w:val="1200"/>
        </w:trPr>
        <w:tc>
          <w:tcPr>
            <w:tcW w:w="6655" w:type="dxa"/>
            <w:gridSpan w:val="3"/>
            <w:vAlign w:val="center"/>
            <w:hideMark/>
          </w:tcPr>
          <w:p w14:paraId="5335FED1" w14:textId="77777777" w:rsidR="00060D6A" w:rsidRPr="00EE23A2" w:rsidRDefault="00060D6A" w:rsidP="00060D6A">
            <w:pPr>
              <w:rPr>
                <w:rFonts w:cstheme="minorHAnsi"/>
              </w:rPr>
            </w:pPr>
            <w:r w:rsidRPr="00EE23A2">
              <w:rPr>
                <w:rFonts w:cstheme="minorHAnsi"/>
              </w:rPr>
              <w:t xml:space="preserve">11. Daily cover of refuse with earth is not possible at this site due to the clay soils. The current (and future) permit addresses requiring daily compaction of refuse and require </w:t>
            </w:r>
            <w:proofErr w:type="gramStart"/>
            <w:r w:rsidRPr="00EE23A2">
              <w:rPr>
                <w:rFonts w:cstheme="minorHAnsi"/>
              </w:rPr>
              <w:t>exposed  refuse</w:t>
            </w:r>
            <w:proofErr w:type="gramEnd"/>
            <w:r w:rsidRPr="00EE23A2">
              <w:rPr>
                <w:rFonts w:cstheme="minorHAnsi"/>
              </w:rPr>
              <w:t xml:space="preserve"> areas to not exceed 2 acres during the periods of October 15 to June 1 and to not exceed ¾ of an acre during all other periods. This shall be </w:t>
            </w:r>
            <w:proofErr w:type="gramStart"/>
            <w:r w:rsidRPr="00EE23A2">
              <w:rPr>
                <w:rFonts w:cstheme="minorHAnsi"/>
              </w:rPr>
              <w:t>adhere</w:t>
            </w:r>
            <w:proofErr w:type="gramEnd"/>
            <w:r w:rsidRPr="00EE23A2">
              <w:rPr>
                <w:rFonts w:cstheme="minorHAnsi"/>
              </w:rPr>
              <w:t xml:space="preserve"> to.</w:t>
            </w:r>
          </w:p>
        </w:tc>
        <w:tc>
          <w:tcPr>
            <w:tcW w:w="5760" w:type="dxa"/>
            <w:gridSpan w:val="2"/>
            <w:noWrap/>
            <w:vAlign w:val="center"/>
            <w:hideMark/>
          </w:tcPr>
          <w:p w14:paraId="597D7F07" w14:textId="77777777" w:rsidR="00060D6A" w:rsidRPr="00EE23A2" w:rsidRDefault="00060D6A" w:rsidP="00060D6A">
            <w:pPr>
              <w:pStyle w:val="pf0"/>
              <w:rPr>
                <w:rFonts w:asciiTheme="minorHAnsi" w:hAnsiTheme="minorHAnsi" w:cstheme="minorHAnsi"/>
                <w:sz w:val="20"/>
                <w:szCs w:val="20"/>
              </w:rPr>
            </w:pPr>
            <w:r w:rsidRPr="00EE23A2">
              <w:rPr>
                <w:rStyle w:val="cf01"/>
                <w:rFonts w:asciiTheme="minorHAnsi" w:hAnsiTheme="minorHAnsi" w:cstheme="minorHAnsi"/>
              </w:rPr>
              <w:t>The landfill uses an alternative daily cover approved by DEQ, which includes Covanta Ash material. The landfill also uses temporary cover</w:t>
            </w:r>
          </w:p>
          <w:p w14:paraId="3E7F06FC" w14:textId="77777777" w:rsidR="00060D6A" w:rsidRPr="00EE23A2" w:rsidRDefault="00060D6A" w:rsidP="00060D6A">
            <w:pPr>
              <w:rPr>
                <w:rFonts w:cstheme="minorHAnsi"/>
              </w:rPr>
            </w:pPr>
          </w:p>
        </w:tc>
        <w:tc>
          <w:tcPr>
            <w:tcW w:w="360" w:type="dxa"/>
            <w:vAlign w:val="center"/>
          </w:tcPr>
          <w:p w14:paraId="5155F45A" w14:textId="77777777" w:rsidR="00060D6A" w:rsidRPr="00EE23A2" w:rsidRDefault="00060D6A" w:rsidP="00340A96">
            <w:pPr>
              <w:pStyle w:val="pf0"/>
              <w:jc w:val="center"/>
              <w:rPr>
                <w:rStyle w:val="cf01"/>
                <w:rFonts w:asciiTheme="minorHAnsi" w:hAnsiTheme="minorHAnsi" w:cstheme="minorHAnsi"/>
              </w:rPr>
            </w:pPr>
          </w:p>
        </w:tc>
        <w:tc>
          <w:tcPr>
            <w:tcW w:w="360" w:type="dxa"/>
            <w:vAlign w:val="center"/>
          </w:tcPr>
          <w:p w14:paraId="293E6167" w14:textId="77777777" w:rsidR="00060D6A" w:rsidRPr="00EE23A2" w:rsidRDefault="00060D6A" w:rsidP="00340A96">
            <w:pPr>
              <w:pStyle w:val="pf0"/>
              <w:jc w:val="center"/>
              <w:rPr>
                <w:rStyle w:val="cf01"/>
                <w:rFonts w:asciiTheme="minorHAnsi" w:hAnsiTheme="minorHAnsi" w:cstheme="minorHAnsi"/>
              </w:rPr>
            </w:pPr>
          </w:p>
        </w:tc>
        <w:tc>
          <w:tcPr>
            <w:tcW w:w="360" w:type="dxa"/>
            <w:vAlign w:val="center"/>
          </w:tcPr>
          <w:p w14:paraId="464F3209" w14:textId="77777777" w:rsidR="00060D6A" w:rsidRPr="00EE23A2" w:rsidRDefault="00060D6A" w:rsidP="00340A96">
            <w:pPr>
              <w:pStyle w:val="pf0"/>
              <w:jc w:val="center"/>
              <w:rPr>
                <w:rStyle w:val="cf01"/>
                <w:rFonts w:asciiTheme="minorHAnsi" w:hAnsiTheme="minorHAnsi" w:cstheme="minorHAnsi"/>
              </w:rPr>
            </w:pPr>
          </w:p>
        </w:tc>
      </w:tr>
      <w:tr w:rsidR="00060D6A" w:rsidRPr="00EE23A2" w14:paraId="7BF679E5" w14:textId="673F5D68" w:rsidTr="00340A96">
        <w:trPr>
          <w:trHeight w:val="900"/>
        </w:trPr>
        <w:tc>
          <w:tcPr>
            <w:tcW w:w="6655" w:type="dxa"/>
            <w:gridSpan w:val="3"/>
            <w:vAlign w:val="center"/>
            <w:hideMark/>
          </w:tcPr>
          <w:p w14:paraId="52D10851" w14:textId="77777777" w:rsidR="00060D6A" w:rsidRPr="00EE23A2" w:rsidRDefault="00060D6A" w:rsidP="00060D6A">
            <w:pPr>
              <w:rPr>
                <w:rFonts w:cstheme="minorHAnsi"/>
              </w:rPr>
            </w:pPr>
            <w:r w:rsidRPr="00EE23A2">
              <w:rPr>
                <w:rFonts w:cstheme="minorHAnsi"/>
              </w:rPr>
              <w:t>12. Occasionally, leachate seeps through the site berms during heavy rainfall periods. If these occur in the future, a requirement to channel these flows into the leachate collection system within a timely period (i.e., 3 days) may be added.</w:t>
            </w:r>
          </w:p>
        </w:tc>
        <w:tc>
          <w:tcPr>
            <w:tcW w:w="5760" w:type="dxa"/>
            <w:gridSpan w:val="2"/>
            <w:noWrap/>
            <w:vAlign w:val="center"/>
            <w:hideMark/>
          </w:tcPr>
          <w:p w14:paraId="3838F407" w14:textId="77777777" w:rsidR="00060D6A" w:rsidRPr="00EE23A2" w:rsidRDefault="00060D6A" w:rsidP="00060D6A">
            <w:pPr>
              <w:rPr>
                <w:rFonts w:cstheme="minorHAnsi"/>
              </w:rPr>
            </w:pPr>
            <w:r w:rsidRPr="00EE23A2">
              <w:rPr>
                <w:rFonts w:cstheme="minorHAnsi"/>
              </w:rPr>
              <w:t xml:space="preserve">Overseen by DEQ. </w:t>
            </w:r>
          </w:p>
        </w:tc>
        <w:tc>
          <w:tcPr>
            <w:tcW w:w="360" w:type="dxa"/>
            <w:vAlign w:val="center"/>
          </w:tcPr>
          <w:p w14:paraId="3B89FAC2" w14:textId="77777777" w:rsidR="00060D6A" w:rsidRPr="00EE23A2" w:rsidRDefault="00060D6A" w:rsidP="00340A96">
            <w:pPr>
              <w:jc w:val="center"/>
              <w:rPr>
                <w:rFonts w:cstheme="minorHAnsi"/>
              </w:rPr>
            </w:pPr>
          </w:p>
        </w:tc>
        <w:tc>
          <w:tcPr>
            <w:tcW w:w="360" w:type="dxa"/>
            <w:vAlign w:val="center"/>
          </w:tcPr>
          <w:p w14:paraId="740717F3" w14:textId="77777777" w:rsidR="00060D6A" w:rsidRPr="00EE23A2" w:rsidRDefault="00060D6A" w:rsidP="00340A96">
            <w:pPr>
              <w:jc w:val="center"/>
              <w:rPr>
                <w:rFonts w:cstheme="minorHAnsi"/>
              </w:rPr>
            </w:pPr>
          </w:p>
        </w:tc>
        <w:tc>
          <w:tcPr>
            <w:tcW w:w="360" w:type="dxa"/>
            <w:vAlign w:val="center"/>
          </w:tcPr>
          <w:p w14:paraId="04EF4C55" w14:textId="77777777" w:rsidR="00060D6A" w:rsidRPr="00EE23A2" w:rsidRDefault="00060D6A" w:rsidP="00340A96">
            <w:pPr>
              <w:jc w:val="center"/>
              <w:rPr>
                <w:rFonts w:cstheme="minorHAnsi"/>
              </w:rPr>
            </w:pPr>
          </w:p>
        </w:tc>
      </w:tr>
      <w:tr w:rsidR="00060D6A" w:rsidRPr="00EE23A2" w14:paraId="2F5152A6" w14:textId="6B4FFB6B" w:rsidTr="00340A96">
        <w:trPr>
          <w:trHeight w:val="1200"/>
        </w:trPr>
        <w:tc>
          <w:tcPr>
            <w:tcW w:w="6655" w:type="dxa"/>
            <w:gridSpan w:val="3"/>
            <w:vAlign w:val="center"/>
            <w:hideMark/>
          </w:tcPr>
          <w:p w14:paraId="39AF3FBA" w14:textId="77777777" w:rsidR="00060D6A" w:rsidRPr="00EE23A2" w:rsidRDefault="00060D6A" w:rsidP="00060D6A">
            <w:pPr>
              <w:rPr>
                <w:rFonts w:cstheme="minorHAnsi"/>
              </w:rPr>
            </w:pPr>
            <w:r w:rsidRPr="00EE23A2">
              <w:rPr>
                <w:rFonts w:cstheme="minorHAnsi"/>
              </w:rPr>
              <w:t xml:space="preserve">13. DEQ permits are normally issued for a maximum of 5 years. As part of the permit renewal process, DEQ requires updated </w:t>
            </w:r>
            <w:proofErr w:type="gramStart"/>
            <w:r w:rsidRPr="00EE23A2">
              <w:rPr>
                <w:rFonts w:cstheme="minorHAnsi"/>
              </w:rPr>
              <w:t>operational</w:t>
            </w:r>
            <w:proofErr w:type="gramEnd"/>
            <w:r w:rsidRPr="00EE23A2">
              <w:rPr>
                <w:rFonts w:cstheme="minorHAnsi"/>
              </w:rPr>
              <w:t xml:space="preserve"> and construction plans to reflect the current permit period. As such, changes in environmental controls may be required to incorporate new technology into the landfill operation.</w:t>
            </w:r>
          </w:p>
        </w:tc>
        <w:tc>
          <w:tcPr>
            <w:tcW w:w="5760" w:type="dxa"/>
            <w:gridSpan w:val="2"/>
            <w:noWrap/>
            <w:vAlign w:val="center"/>
            <w:hideMark/>
          </w:tcPr>
          <w:p w14:paraId="132C8E07" w14:textId="77777777" w:rsidR="00060D6A" w:rsidRPr="00EE23A2" w:rsidRDefault="00060D6A" w:rsidP="00060D6A">
            <w:pPr>
              <w:rPr>
                <w:rFonts w:cstheme="minorHAnsi"/>
              </w:rPr>
            </w:pPr>
            <w:r w:rsidRPr="00EE23A2">
              <w:rPr>
                <w:rFonts w:cstheme="minorHAnsi"/>
              </w:rPr>
              <w:t>This is an advisory to the applicant rather than a condition that needed to be met.</w:t>
            </w:r>
          </w:p>
        </w:tc>
        <w:tc>
          <w:tcPr>
            <w:tcW w:w="360" w:type="dxa"/>
            <w:vAlign w:val="center"/>
          </w:tcPr>
          <w:p w14:paraId="5603926F" w14:textId="77777777" w:rsidR="00060D6A" w:rsidRPr="00EE23A2" w:rsidRDefault="00060D6A" w:rsidP="00340A96">
            <w:pPr>
              <w:jc w:val="center"/>
              <w:rPr>
                <w:rFonts w:cstheme="minorHAnsi"/>
              </w:rPr>
            </w:pPr>
          </w:p>
        </w:tc>
        <w:tc>
          <w:tcPr>
            <w:tcW w:w="360" w:type="dxa"/>
            <w:vAlign w:val="center"/>
          </w:tcPr>
          <w:p w14:paraId="4F833B0E" w14:textId="77777777" w:rsidR="00060D6A" w:rsidRPr="00EE23A2" w:rsidRDefault="00060D6A" w:rsidP="00340A96">
            <w:pPr>
              <w:jc w:val="center"/>
              <w:rPr>
                <w:rFonts w:cstheme="minorHAnsi"/>
              </w:rPr>
            </w:pPr>
          </w:p>
        </w:tc>
        <w:tc>
          <w:tcPr>
            <w:tcW w:w="360" w:type="dxa"/>
            <w:vAlign w:val="center"/>
          </w:tcPr>
          <w:p w14:paraId="766D2DF5" w14:textId="77777777" w:rsidR="00060D6A" w:rsidRPr="00EE23A2" w:rsidRDefault="00060D6A" w:rsidP="00340A96">
            <w:pPr>
              <w:jc w:val="center"/>
              <w:rPr>
                <w:rFonts w:cstheme="minorHAnsi"/>
              </w:rPr>
            </w:pPr>
          </w:p>
        </w:tc>
      </w:tr>
    </w:tbl>
    <w:p w14:paraId="5689688C" w14:textId="77777777" w:rsidR="000D606C" w:rsidRPr="00EE23A2" w:rsidRDefault="000D606C" w:rsidP="00E602D5">
      <w:pPr>
        <w:rPr>
          <w:rFonts w:cstheme="minorHAnsi"/>
          <w:b/>
          <w:bCs/>
          <w:sz w:val="28"/>
          <w:szCs w:val="28"/>
        </w:rPr>
      </w:pPr>
    </w:p>
    <w:tbl>
      <w:tblPr>
        <w:tblStyle w:val="TableGrid"/>
        <w:tblW w:w="13495" w:type="dxa"/>
        <w:tblLook w:val="04A0" w:firstRow="1" w:lastRow="0" w:firstColumn="1" w:lastColumn="0" w:noHBand="0" w:noVBand="1"/>
      </w:tblPr>
      <w:tblGrid>
        <w:gridCol w:w="1075"/>
        <w:gridCol w:w="1440"/>
        <w:gridCol w:w="8190"/>
        <w:gridCol w:w="2790"/>
      </w:tblGrid>
      <w:tr w:rsidR="00E602D5" w:rsidRPr="00EE23A2" w14:paraId="58E221AC" w14:textId="77777777" w:rsidTr="00CB50C5">
        <w:tc>
          <w:tcPr>
            <w:tcW w:w="1075" w:type="dxa"/>
            <w:shd w:val="clear" w:color="auto" w:fill="E7E6E6" w:themeFill="background2"/>
          </w:tcPr>
          <w:p w14:paraId="6D8D2AB8" w14:textId="77777777" w:rsidR="00E602D5" w:rsidRPr="00EE23A2" w:rsidRDefault="00E602D5" w:rsidP="008A7612">
            <w:pPr>
              <w:jc w:val="center"/>
              <w:rPr>
                <w:rFonts w:cstheme="minorHAnsi"/>
                <w:b/>
                <w:bCs/>
                <w:color w:val="0070C0"/>
              </w:rPr>
            </w:pPr>
            <w:r w:rsidRPr="00EE23A2">
              <w:rPr>
                <w:rFonts w:cstheme="minorHAnsi"/>
                <w:b/>
                <w:bCs/>
                <w:color w:val="0070C0"/>
              </w:rPr>
              <w:t>Date</w:t>
            </w:r>
          </w:p>
        </w:tc>
        <w:tc>
          <w:tcPr>
            <w:tcW w:w="1440" w:type="dxa"/>
            <w:shd w:val="clear" w:color="auto" w:fill="E7E6E6" w:themeFill="background2"/>
          </w:tcPr>
          <w:p w14:paraId="5BACB892" w14:textId="77777777" w:rsidR="00E602D5" w:rsidRPr="00EE23A2" w:rsidRDefault="00E602D5" w:rsidP="008A7612">
            <w:pPr>
              <w:jc w:val="center"/>
              <w:rPr>
                <w:rFonts w:cstheme="minorHAnsi"/>
                <w:b/>
                <w:bCs/>
                <w:color w:val="0070C0"/>
              </w:rPr>
            </w:pPr>
            <w:r w:rsidRPr="00EE23A2">
              <w:rPr>
                <w:rFonts w:cstheme="minorHAnsi"/>
                <w:b/>
                <w:bCs/>
                <w:color w:val="0070C0"/>
              </w:rPr>
              <w:t>File #</w:t>
            </w:r>
          </w:p>
        </w:tc>
        <w:tc>
          <w:tcPr>
            <w:tcW w:w="8190" w:type="dxa"/>
            <w:shd w:val="clear" w:color="auto" w:fill="E7E6E6" w:themeFill="background2"/>
          </w:tcPr>
          <w:p w14:paraId="0C31B041" w14:textId="77777777" w:rsidR="00E602D5" w:rsidRPr="00EE23A2" w:rsidRDefault="00E602D5" w:rsidP="008A7612">
            <w:pPr>
              <w:jc w:val="center"/>
              <w:rPr>
                <w:rFonts w:cstheme="minorHAnsi"/>
                <w:b/>
                <w:bCs/>
                <w:color w:val="0070C0"/>
              </w:rPr>
            </w:pPr>
            <w:r w:rsidRPr="00EE23A2">
              <w:rPr>
                <w:rFonts w:cstheme="minorHAnsi"/>
                <w:b/>
                <w:bCs/>
                <w:color w:val="0070C0"/>
              </w:rPr>
              <w:t>Request</w:t>
            </w:r>
          </w:p>
        </w:tc>
        <w:tc>
          <w:tcPr>
            <w:tcW w:w="2790" w:type="dxa"/>
            <w:shd w:val="clear" w:color="auto" w:fill="E7E6E6" w:themeFill="background2"/>
          </w:tcPr>
          <w:p w14:paraId="694360B6" w14:textId="77777777" w:rsidR="00E602D5" w:rsidRPr="00EE23A2" w:rsidRDefault="00E602D5" w:rsidP="008A7612">
            <w:pPr>
              <w:jc w:val="center"/>
              <w:rPr>
                <w:rFonts w:cstheme="minorHAnsi"/>
                <w:b/>
                <w:bCs/>
                <w:color w:val="0070C0"/>
              </w:rPr>
            </w:pPr>
            <w:r w:rsidRPr="00EE23A2">
              <w:rPr>
                <w:rFonts w:cstheme="minorHAnsi"/>
                <w:b/>
                <w:bCs/>
                <w:color w:val="0070C0"/>
              </w:rPr>
              <w:t>Result</w:t>
            </w:r>
          </w:p>
        </w:tc>
      </w:tr>
      <w:tr w:rsidR="00341AC0" w:rsidRPr="00341AC0" w14:paraId="6AE8E602" w14:textId="77777777" w:rsidTr="00CB50C5">
        <w:tc>
          <w:tcPr>
            <w:tcW w:w="1075" w:type="dxa"/>
            <w:shd w:val="clear" w:color="auto" w:fill="E7E6E6" w:themeFill="background2"/>
          </w:tcPr>
          <w:p w14:paraId="54220319" w14:textId="36AC8BBE" w:rsidR="00341AC0" w:rsidRPr="00341AC0" w:rsidRDefault="00341AC0" w:rsidP="00341AC0">
            <w:pPr>
              <w:rPr>
                <w:rFonts w:cstheme="minorHAnsi"/>
                <w:b/>
                <w:bCs/>
                <w:color w:val="0070C0"/>
              </w:rPr>
            </w:pPr>
            <w:r w:rsidRPr="00EE23A2">
              <w:rPr>
                <w:rFonts w:cstheme="minorHAnsi"/>
                <w:b/>
                <w:bCs/>
              </w:rPr>
              <w:t>1988</w:t>
            </w:r>
          </w:p>
        </w:tc>
        <w:tc>
          <w:tcPr>
            <w:tcW w:w="1440" w:type="dxa"/>
            <w:shd w:val="clear" w:color="auto" w:fill="E7E6E6" w:themeFill="background2"/>
          </w:tcPr>
          <w:p w14:paraId="37DDC5A7" w14:textId="1479BA57" w:rsidR="00341AC0" w:rsidRPr="00341AC0" w:rsidRDefault="00341AC0" w:rsidP="00341AC0">
            <w:pPr>
              <w:rPr>
                <w:rFonts w:cstheme="minorHAnsi"/>
                <w:b/>
                <w:bCs/>
                <w:color w:val="0070C0"/>
              </w:rPr>
            </w:pPr>
            <w:r w:rsidRPr="00341AC0">
              <w:rPr>
                <w:b/>
                <w:bCs/>
              </w:rPr>
              <w:t>LD-88-11</w:t>
            </w:r>
          </w:p>
        </w:tc>
        <w:tc>
          <w:tcPr>
            <w:tcW w:w="8190" w:type="dxa"/>
            <w:shd w:val="clear" w:color="auto" w:fill="E7E6E6" w:themeFill="background2"/>
          </w:tcPr>
          <w:p w14:paraId="3F3497FF" w14:textId="77777777" w:rsidR="00340A96" w:rsidRPr="00EE23A2" w:rsidRDefault="00340A96" w:rsidP="00340A96">
            <w:pPr>
              <w:pStyle w:val="Default"/>
              <w:rPr>
                <w:rFonts w:asciiTheme="minorHAnsi" w:hAnsiTheme="minorHAnsi" w:cstheme="minorHAnsi"/>
                <w:b/>
                <w:bCs/>
                <w:sz w:val="28"/>
                <w:szCs w:val="28"/>
              </w:rPr>
            </w:pPr>
            <w:r w:rsidRPr="00EE23A2">
              <w:rPr>
                <w:rFonts w:asciiTheme="minorHAnsi" w:hAnsiTheme="minorHAnsi" w:cstheme="minorHAnsi"/>
                <w:b/>
                <w:bCs/>
                <w:sz w:val="22"/>
                <w:szCs w:val="22"/>
              </w:rPr>
              <w:t>A Lot line adjustment with a transfer of 37.94 acres from parcel A to parcel B.</w:t>
            </w:r>
          </w:p>
          <w:p w14:paraId="51F45CE7" w14:textId="77777777" w:rsidR="00341AC0" w:rsidRPr="00341AC0" w:rsidRDefault="00341AC0" w:rsidP="00341AC0">
            <w:pPr>
              <w:rPr>
                <w:rFonts w:cstheme="minorHAnsi"/>
                <w:b/>
                <w:bCs/>
                <w:color w:val="0070C0"/>
              </w:rPr>
            </w:pPr>
          </w:p>
        </w:tc>
        <w:tc>
          <w:tcPr>
            <w:tcW w:w="2790" w:type="dxa"/>
            <w:shd w:val="clear" w:color="auto" w:fill="E7E6E6" w:themeFill="background2"/>
          </w:tcPr>
          <w:p w14:paraId="269CDD77" w14:textId="7BEF9AB9" w:rsidR="00341AC0" w:rsidRPr="00341AC0" w:rsidRDefault="00341AC0" w:rsidP="00341AC0">
            <w:pPr>
              <w:rPr>
                <w:rFonts w:cstheme="minorHAnsi"/>
                <w:b/>
                <w:bCs/>
                <w:color w:val="0070C0"/>
              </w:rPr>
            </w:pPr>
            <w:r w:rsidRPr="00EE23A2">
              <w:rPr>
                <w:rFonts w:cstheme="minorHAnsi"/>
                <w:b/>
                <w:bCs/>
              </w:rPr>
              <w:t>Development Department Approved</w:t>
            </w:r>
          </w:p>
        </w:tc>
      </w:tr>
    </w:tbl>
    <w:p w14:paraId="12259646" w14:textId="7CD1FCB7" w:rsidR="00E602D5" w:rsidRDefault="00E602D5" w:rsidP="00E602D5">
      <w:pPr>
        <w:pStyle w:val="Default"/>
        <w:rPr>
          <w:rFonts w:asciiTheme="minorHAnsi" w:hAnsiTheme="minorHAnsi" w:cstheme="minorHAnsi"/>
          <w:b/>
          <w:bCs/>
          <w:sz w:val="28"/>
          <w:szCs w:val="28"/>
        </w:rPr>
      </w:pPr>
    </w:p>
    <w:p w14:paraId="1ED8E2BB" w14:textId="017EE94B" w:rsidR="000D606C" w:rsidRDefault="000D606C" w:rsidP="00E602D5">
      <w:pPr>
        <w:pStyle w:val="Default"/>
        <w:rPr>
          <w:rFonts w:asciiTheme="minorHAnsi" w:hAnsiTheme="minorHAnsi" w:cstheme="minorHAnsi"/>
          <w:b/>
          <w:bCs/>
          <w:sz w:val="28"/>
          <w:szCs w:val="28"/>
        </w:rPr>
      </w:pPr>
    </w:p>
    <w:p w14:paraId="7CC88F0D" w14:textId="77777777" w:rsidR="000D606C" w:rsidRPr="00EE23A2" w:rsidRDefault="000D606C" w:rsidP="00E602D5">
      <w:pPr>
        <w:pStyle w:val="Default"/>
        <w:rPr>
          <w:rFonts w:asciiTheme="minorHAnsi" w:hAnsiTheme="minorHAnsi" w:cstheme="minorHAnsi"/>
          <w:b/>
          <w:bCs/>
          <w:sz w:val="28"/>
          <w:szCs w:val="28"/>
        </w:rPr>
      </w:pPr>
    </w:p>
    <w:tbl>
      <w:tblPr>
        <w:tblStyle w:val="TableGrid"/>
        <w:tblW w:w="13495" w:type="dxa"/>
        <w:tblLook w:val="04A0" w:firstRow="1" w:lastRow="0" w:firstColumn="1" w:lastColumn="0" w:noHBand="0" w:noVBand="1"/>
      </w:tblPr>
      <w:tblGrid>
        <w:gridCol w:w="1062"/>
        <w:gridCol w:w="1408"/>
        <w:gridCol w:w="3246"/>
        <w:gridCol w:w="4869"/>
        <w:gridCol w:w="1881"/>
        <w:gridCol w:w="328"/>
        <w:gridCol w:w="328"/>
        <w:gridCol w:w="373"/>
      </w:tblGrid>
      <w:tr w:rsidR="00E602D5" w:rsidRPr="00EE23A2" w14:paraId="5B07082B" w14:textId="77777777" w:rsidTr="00340A96">
        <w:tc>
          <w:tcPr>
            <w:tcW w:w="1062" w:type="dxa"/>
          </w:tcPr>
          <w:p w14:paraId="4702A970" w14:textId="77777777" w:rsidR="00E602D5" w:rsidRPr="00EE23A2" w:rsidRDefault="00E602D5" w:rsidP="008A7612">
            <w:pPr>
              <w:jc w:val="center"/>
              <w:rPr>
                <w:rFonts w:cstheme="minorHAnsi"/>
                <w:b/>
                <w:bCs/>
                <w:color w:val="0070C0"/>
              </w:rPr>
            </w:pPr>
            <w:r w:rsidRPr="00EE23A2">
              <w:rPr>
                <w:rFonts w:cstheme="minorHAnsi"/>
                <w:b/>
                <w:bCs/>
                <w:color w:val="0070C0"/>
              </w:rPr>
              <w:t>Date</w:t>
            </w:r>
          </w:p>
        </w:tc>
        <w:tc>
          <w:tcPr>
            <w:tcW w:w="1408" w:type="dxa"/>
          </w:tcPr>
          <w:p w14:paraId="4C2AF565" w14:textId="77777777" w:rsidR="00E602D5" w:rsidRPr="00EE23A2" w:rsidRDefault="00E602D5" w:rsidP="008A7612">
            <w:pPr>
              <w:jc w:val="center"/>
              <w:rPr>
                <w:rFonts w:cstheme="minorHAnsi"/>
                <w:b/>
                <w:bCs/>
                <w:color w:val="0070C0"/>
              </w:rPr>
            </w:pPr>
            <w:r w:rsidRPr="00EE23A2">
              <w:rPr>
                <w:rFonts w:cstheme="minorHAnsi"/>
                <w:b/>
                <w:bCs/>
                <w:color w:val="0070C0"/>
              </w:rPr>
              <w:t>File #</w:t>
            </w:r>
          </w:p>
        </w:tc>
        <w:tc>
          <w:tcPr>
            <w:tcW w:w="8115" w:type="dxa"/>
            <w:gridSpan w:val="2"/>
          </w:tcPr>
          <w:p w14:paraId="2714F703" w14:textId="77777777" w:rsidR="00E602D5" w:rsidRPr="00EE23A2" w:rsidRDefault="00E602D5" w:rsidP="008A7612">
            <w:pPr>
              <w:jc w:val="center"/>
              <w:rPr>
                <w:rFonts w:cstheme="minorHAnsi"/>
                <w:b/>
                <w:bCs/>
                <w:color w:val="0070C0"/>
              </w:rPr>
            </w:pPr>
            <w:r w:rsidRPr="00EE23A2">
              <w:rPr>
                <w:rFonts w:cstheme="minorHAnsi"/>
                <w:b/>
                <w:bCs/>
                <w:color w:val="0070C0"/>
              </w:rPr>
              <w:t>Request</w:t>
            </w:r>
          </w:p>
        </w:tc>
        <w:tc>
          <w:tcPr>
            <w:tcW w:w="2910" w:type="dxa"/>
            <w:gridSpan w:val="4"/>
          </w:tcPr>
          <w:p w14:paraId="6A550754" w14:textId="77777777" w:rsidR="00E602D5" w:rsidRPr="00EE23A2" w:rsidRDefault="00E602D5" w:rsidP="008A7612">
            <w:pPr>
              <w:jc w:val="center"/>
              <w:rPr>
                <w:rFonts w:cstheme="minorHAnsi"/>
                <w:b/>
                <w:bCs/>
                <w:color w:val="0070C0"/>
              </w:rPr>
            </w:pPr>
            <w:r w:rsidRPr="00EE23A2">
              <w:rPr>
                <w:rFonts w:cstheme="minorHAnsi"/>
                <w:b/>
                <w:bCs/>
                <w:color w:val="0070C0"/>
              </w:rPr>
              <w:t>Result</w:t>
            </w:r>
          </w:p>
        </w:tc>
      </w:tr>
      <w:tr w:rsidR="00E602D5" w:rsidRPr="00EE23A2" w14:paraId="12950D20" w14:textId="77777777" w:rsidTr="00340A96">
        <w:tc>
          <w:tcPr>
            <w:tcW w:w="1062" w:type="dxa"/>
          </w:tcPr>
          <w:p w14:paraId="37D12D9E" w14:textId="77777777" w:rsidR="00E602D5" w:rsidRPr="00EE23A2" w:rsidRDefault="00E602D5" w:rsidP="008A7612">
            <w:pPr>
              <w:rPr>
                <w:rFonts w:cstheme="minorHAnsi"/>
                <w:b/>
                <w:bCs/>
              </w:rPr>
            </w:pPr>
            <w:r w:rsidRPr="00EE23A2">
              <w:rPr>
                <w:rFonts w:cstheme="minorHAnsi"/>
                <w:b/>
                <w:bCs/>
              </w:rPr>
              <w:lastRenderedPageBreak/>
              <w:t>1994</w:t>
            </w:r>
          </w:p>
        </w:tc>
        <w:tc>
          <w:tcPr>
            <w:tcW w:w="1408" w:type="dxa"/>
          </w:tcPr>
          <w:p w14:paraId="6ECFD1A0" w14:textId="77777777" w:rsidR="00E602D5" w:rsidRPr="00EE23A2" w:rsidRDefault="00E602D5" w:rsidP="008A7612">
            <w:pPr>
              <w:pStyle w:val="Heading5"/>
              <w:outlineLvl w:val="4"/>
              <w:rPr>
                <w:rFonts w:cstheme="minorHAnsi"/>
              </w:rPr>
            </w:pPr>
            <w:bookmarkStart w:id="9" w:name="_Toc112940928"/>
            <w:r w:rsidRPr="0015710D">
              <w:t>PC-94-03</w:t>
            </w:r>
            <w:bookmarkEnd w:id="9"/>
          </w:p>
        </w:tc>
        <w:tc>
          <w:tcPr>
            <w:tcW w:w="8115" w:type="dxa"/>
            <w:gridSpan w:val="2"/>
          </w:tcPr>
          <w:p w14:paraId="35A9CF0D" w14:textId="77777777" w:rsidR="00E602D5" w:rsidRPr="00EE23A2" w:rsidRDefault="00E602D5" w:rsidP="008A7612">
            <w:pPr>
              <w:pStyle w:val="Default"/>
              <w:shd w:val="clear" w:color="auto" w:fill="FFFFFF" w:themeFill="background1"/>
              <w:rPr>
                <w:rFonts w:asciiTheme="minorHAnsi" w:hAnsiTheme="minorHAnsi" w:cstheme="minorHAnsi"/>
                <w:b/>
                <w:bCs/>
                <w:sz w:val="22"/>
                <w:szCs w:val="22"/>
              </w:rPr>
            </w:pPr>
            <w:r w:rsidRPr="00EE23A2">
              <w:rPr>
                <w:rFonts w:asciiTheme="minorHAnsi" w:hAnsiTheme="minorHAnsi" w:cstheme="minorHAnsi"/>
                <w:b/>
                <w:bCs/>
                <w:sz w:val="22"/>
                <w:szCs w:val="22"/>
              </w:rPr>
              <w:t xml:space="preserve">A conditional use permit for a </w:t>
            </w:r>
            <w:proofErr w:type="gramStart"/>
            <w:r w:rsidRPr="00EE23A2">
              <w:rPr>
                <w:rFonts w:asciiTheme="minorHAnsi" w:hAnsiTheme="minorHAnsi" w:cstheme="minorHAnsi"/>
                <w:b/>
                <w:bCs/>
                <w:sz w:val="22"/>
                <w:szCs w:val="22"/>
              </w:rPr>
              <w:t>2.2 megawatt</w:t>
            </w:r>
            <w:proofErr w:type="gramEnd"/>
            <w:r w:rsidRPr="00EE23A2">
              <w:rPr>
                <w:rFonts w:asciiTheme="minorHAnsi" w:hAnsiTheme="minorHAnsi" w:cstheme="minorHAnsi"/>
                <w:b/>
                <w:bCs/>
                <w:sz w:val="22"/>
                <w:szCs w:val="22"/>
              </w:rPr>
              <w:t xml:space="preserve"> power generation facility. The facility would utilize the gas generated from the decomposing refuse in the landfill as the fuel source.</w:t>
            </w:r>
          </w:p>
        </w:tc>
        <w:tc>
          <w:tcPr>
            <w:tcW w:w="2910" w:type="dxa"/>
            <w:gridSpan w:val="4"/>
          </w:tcPr>
          <w:p w14:paraId="4E78FD2A" w14:textId="77777777" w:rsidR="00E602D5" w:rsidRPr="00EE23A2" w:rsidRDefault="00E602D5" w:rsidP="008A7612">
            <w:pPr>
              <w:rPr>
                <w:rFonts w:cstheme="minorHAnsi"/>
                <w:b/>
                <w:bCs/>
              </w:rPr>
            </w:pPr>
            <w:r w:rsidRPr="00EE23A2">
              <w:rPr>
                <w:rFonts w:cstheme="minorHAnsi"/>
                <w:b/>
                <w:bCs/>
              </w:rPr>
              <w:t>Development Department Approved</w:t>
            </w:r>
          </w:p>
        </w:tc>
      </w:tr>
      <w:tr w:rsidR="00060D6A" w:rsidRPr="00EE23A2" w14:paraId="1625F050" w14:textId="3E9E472D" w:rsidTr="00340A96">
        <w:trPr>
          <w:trHeight w:val="315"/>
          <w:tblHeader/>
        </w:trPr>
        <w:tc>
          <w:tcPr>
            <w:tcW w:w="5716" w:type="dxa"/>
            <w:gridSpan w:val="3"/>
            <w:vAlign w:val="center"/>
            <w:hideMark/>
          </w:tcPr>
          <w:p w14:paraId="6058B2EC" w14:textId="77777777" w:rsidR="00060D6A" w:rsidRPr="00EE23A2" w:rsidRDefault="00060D6A" w:rsidP="00060D6A">
            <w:pPr>
              <w:rPr>
                <w:rFonts w:cstheme="minorHAnsi"/>
                <w:b/>
                <w:bCs/>
              </w:rPr>
            </w:pPr>
            <w:r w:rsidRPr="00EE23A2">
              <w:rPr>
                <w:rFonts w:cstheme="minorHAnsi"/>
                <w:b/>
                <w:bCs/>
              </w:rPr>
              <w:t>Conditions of Approval</w:t>
            </w:r>
          </w:p>
        </w:tc>
        <w:tc>
          <w:tcPr>
            <w:tcW w:w="6750" w:type="dxa"/>
            <w:gridSpan w:val="2"/>
            <w:noWrap/>
            <w:vAlign w:val="center"/>
            <w:hideMark/>
          </w:tcPr>
          <w:p w14:paraId="45D4F774" w14:textId="77777777" w:rsidR="00060D6A" w:rsidRPr="00EE23A2" w:rsidRDefault="00060D6A" w:rsidP="00060D6A">
            <w:pPr>
              <w:rPr>
                <w:rFonts w:cstheme="minorHAnsi"/>
                <w:b/>
                <w:bCs/>
              </w:rPr>
            </w:pPr>
            <w:r w:rsidRPr="00EE23A2">
              <w:rPr>
                <w:rFonts w:cstheme="minorHAnsi"/>
                <w:b/>
                <w:bCs/>
              </w:rPr>
              <w:t>Status</w:t>
            </w:r>
          </w:p>
        </w:tc>
        <w:tc>
          <w:tcPr>
            <w:tcW w:w="328" w:type="dxa"/>
            <w:vAlign w:val="center"/>
          </w:tcPr>
          <w:p w14:paraId="2B1D3758" w14:textId="71F871D8" w:rsidR="00060D6A" w:rsidRPr="00EE23A2" w:rsidRDefault="00060D6A" w:rsidP="00341AC0">
            <w:pPr>
              <w:jc w:val="center"/>
              <w:rPr>
                <w:rFonts w:cstheme="minorHAnsi"/>
                <w:b/>
                <w:bCs/>
              </w:rPr>
            </w:pPr>
            <w:r w:rsidRPr="00E602D5">
              <w:rPr>
                <w:rFonts w:cstheme="minorHAnsi"/>
                <w:b/>
                <w:bCs/>
                <w:color w:val="00B050"/>
              </w:rPr>
              <w:t>1</w:t>
            </w:r>
          </w:p>
        </w:tc>
        <w:tc>
          <w:tcPr>
            <w:tcW w:w="328" w:type="dxa"/>
            <w:vAlign w:val="center"/>
          </w:tcPr>
          <w:p w14:paraId="5981AB70" w14:textId="63345018" w:rsidR="00060D6A" w:rsidRPr="00EE23A2" w:rsidRDefault="00060D6A" w:rsidP="00341AC0">
            <w:pPr>
              <w:jc w:val="center"/>
              <w:rPr>
                <w:rFonts w:cstheme="minorHAnsi"/>
                <w:b/>
                <w:bCs/>
              </w:rPr>
            </w:pPr>
            <w:r w:rsidRPr="00E602D5">
              <w:rPr>
                <w:rFonts w:cstheme="minorHAnsi"/>
                <w:b/>
                <w:bCs/>
                <w:color w:val="FFC000"/>
              </w:rPr>
              <w:t>2</w:t>
            </w:r>
          </w:p>
        </w:tc>
        <w:tc>
          <w:tcPr>
            <w:tcW w:w="373" w:type="dxa"/>
            <w:vAlign w:val="center"/>
          </w:tcPr>
          <w:p w14:paraId="591D685C" w14:textId="68F1A6D2" w:rsidR="00060D6A" w:rsidRPr="00EE23A2" w:rsidRDefault="00060D6A" w:rsidP="00341AC0">
            <w:pPr>
              <w:jc w:val="center"/>
              <w:rPr>
                <w:rFonts w:cstheme="minorHAnsi"/>
                <w:b/>
                <w:bCs/>
              </w:rPr>
            </w:pPr>
            <w:r w:rsidRPr="00E602D5">
              <w:rPr>
                <w:rFonts w:cstheme="minorHAnsi"/>
                <w:b/>
                <w:bCs/>
                <w:color w:val="FF0000"/>
              </w:rPr>
              <w:t>3</w:t>
            </w:r>
          </w:p>
        </w:tc>
      </w:tr>
      <w:tr w:rsidR="00060D6A" w:rsidRPr="00EE23A2" w14:paraId="1D384475" w14:textId="58396830" w:rsidTr="00340A96">
        <w:trPr>
          <w:trHeight w:val="575"/>
        </w:trPr>
        <w:tc>
          <w:tcPr>
            <w:tcW w:w="5716" w:type="dxa"/>
            <w:gridSpan w:val="3"/>
            <w:vAlign w:val="center"/>
            <w:hideMark/>
          </w:tcPr>
          <w:p w14:paraId="4880F85E" w14:textId="77777777" w:rsidR="00060D6A" w:rsidRPr="00EE23A2" w:rsidRDefault="00060D6A" w:rsidP="00060D6A">
            <w:pPr>
              <w:rPr>
                <w:rFonts w:cstheme="minorHAnsi"/>
              </w:rPr>
            </w:pPr>
            <w:r w:rsidRPr="00EE23A2">
              <w:rPr>
                <w:rFonts w:cstheme="minorHAnsi"/>
              </w:rPr>
              <w:t>1. The facility shall be housed in a structure approximately 50 by 100 feet or less in size, as described in the application materials.</w:t>
            </w:r>
          </w:p>
        </w:tc>
        <w:tc>
          <w:tcPr>
            <w:tcW w:w="6750" w:type="dxa"/>
            <w:gridSpan w:val="2"/>
            <w:noWrap/>
            <w:vAlign w:val="center"/>
            <w:hideMark/>
          </w:tcPr>
          <w:p w14:paraId="16C4F6AF" w14:textId="77777777" w:rsidR="00060D6A" w:rsidRPr="00EE23A2" w:rsidRDefault="00060D6A" w:rsidP="00060D6A">
            <w:pPr>
              <w:rPr>
                <w:rFonts w:cstheme="minorHAnsi"/>
              </w:rPr>
            </w:pPr>
            <w:r w:rsidRPr="00EE23A2">
              <w:rPr>
                <w:rFonts w:cstheme="minorHAnsi"/>
              </w:rPr>
              <w:t>Superseded by subsequent expansion approval. Original generator building 3,900 square feet</w:t>
            </w:r>
          </w:p>
        </w:tc>
        <w:tc>
          <w:tcPr>
            <w:tcW w:w="328" w:type="dxa"/>
            <w:vAlign w:val="center"/>
          </w:tcPr>
          <w:p w14:paraId="45FDE54F" w14:textId="77777777" w:rsidR="00060D6A" w:rsidRPr="00EE23A2" w:rsidRDefault="00060D6A" w:rsidP="00341AC0">
            <w:pPr>
              <w:jc w:val="center"/>
              <w:rPr>
                <w:rFonts w:cstheme="minorHAnsi"/>
              </w:rPr>
            </w:pPr>
          </w:p>
        </w:tc>
        <w:tc>
          <w:tcPr>
            <w:tcW w:w="328" w:type="dxa"/>
            <w:vAlign w:val="center"/>
          </w:tcPr>
          <w:p w14:paraId="7119340F" w14:textId="77777777" w:rsidR="00060D6A" w:rsidRPr="00EE23A2" w:rsidRDefault="00060D6A" w:rsidP="00341AC0">
            <w:pPr>
              <w:jc w:val="center"/>
              <w:rPr>
                <w:rFonts w:cstheme="minorHAnsi"/>
              </w:rPr>
            </w:pPr>
          </w:p>
        </w:tc>
        <w:tc>
          <w:tcPr>
            <w:tcW w:w="373" w:type="dxa"/>
            <w:vAlign w:val="center"/>
          </w:tcPr>
          <w:p w14:paraId="2D5EE051" w14:textId="77777777" w:rsidR="00060D6A" w:rsidRPr="00EE23A2" w:rsidRDefault="00060D6A" w:rsidP="00341AC0">
            <w:pPr>
              <w:jc w:val="center"/>
              <w:rPr>
                <w:rFonts w:cstheme="minorHAnsi"/>
              </w:rPr>
            </w:pPr>
          </w:p>
        </w:tc>
      </w:tr>
      <w:tr w:rsidR="00060D6A" w:rsidRPr="00EE23A2" w14:paraId="38644903" w14:textId="2BD045F7" w:rsidTr="00340A96">
        <w:trPr>
          <w:trHeight w:val="800"/>
        </w:trPr>
        <w:tc>
          <w:tcPr>
            <w:tcW w:w="5716" w:type="dxa"/>
            <w:gridSpan w:val="3"/>
            <w:vAlign w:val="center"/>
            <w:hideMark/>
          </w:tcPr>
          <w:p w14:paraId="12A70EC7" w14:textId="77777777" w:rsidR="00060D6A" w:rsidRPr="00EE23A2" w:rsidRDefault="00060D6A" w:rsidP="00060D6A">
            <w:pPr>
              <w:rPr>
                <w:rFonts w:cstheme="minorHAnsi"/>
              </w:rPr>
            </w:pPr>
            <w:r w:rsidRPr="00EE23A2">
              <w:rPr>
                <w:rFonts w:cstheme="minorHAnsi"/>
              </w:rPr>
              <w:t>2. Noise levels shall comply with the New Industrial and Commercial Noise Standards (OAR 30403-355)-as measured at the nearest dwellings existing on the date of approval of this conditional use permit.</w:t>
            </w:r>
          </w:p>
        </w:tc>
        <w:tc>
          <w:tcPr>
            <w:tcW w:w="6750" w:type="dxa"/>
            <w:gridSpan w:val="2"/>
            <w:noWrap/>
            <w:vAlign w:val="center"/>
            <w:hideMark/>
          </w:tcPr>
          <w:p w14:paraId="2DEEACB4" w14:textId="77777777" w:rsidR="00060D6A" w:rsidRPr="00EE23A2" w:rsidRDefault="00060D6A" w:rsidP="00060D6A">
            <w:pPr>
              <w:rPr>
                <w:rFonts w:cstheme="minorHAnsi"/>
              </w:rPr>
            </w:pPr>
            <w:r w:rsidRPr="00EE23A2">
              <w:rPr>
                <w:rFonts w:cstheme="minorHAnsi"/>
              </w:rPr>
              <w:t>Noise testing completed in 1997.</w:t>
            </w:r>
          </w:p>
        </w:tc>
        <w:tc>
          <w:tcPr>
            <w:tcW w:w="328" w:type="dxa"/>
            <w:vAlign w:val="center"/>
          </w:tcPr>
          <w:p w14:paraId="60C2845C" w14:textId="77777777" w:rsidR="00060D6A" w:rsidRPr="00EE23A2" w:rsidRDefault="00060D6A" w:rsidP="00341AC0">
            <w:pPr>
              <w:jc w:val="center"/>
              <w:rPr>
                <w:rFonts w:cstheme="minorHAnsi"/>
              </w:rPr>
            </w:pPr>
          </w:p>
        </w:tc>
        <w:tc>
          <w:tcPr>
            <w:tcW w:w="328" w:type="dxa"/>
            <w:vAlign w:val="center"/>
          </w:tcPr>
          <w:p w14:paraId="64D06B17" w14:textId="77777777" w:rsidR="00060D6A" w:rsidRPr="00EE23A2" w:rsidRDefault="00060D6A" w:rsidP="00341AC0">
            <w:pPr>
              <w:jc w:val="center"/>
              <w:rPr>
                <w:rFonts w:cstheme="minorHAnsi"/>
              </w:rPr>
            </w:pPr>
          </w:p>
        </w:tc>
        <w:tc>
          <w:tcPr>
            <w:tcW w:w="373" w:type="dxa"/>
            <w:vAlign w:val="center"/>
          </w:tcPr>
          <w:p w14:paraId="7018D398" w14:textId="77777777" w:rsidR="00060D6A" w:rsidRPr="00EE23A2" w:rsidRDefault="00060D6A" w:rsidP="00341AC0">
            <w:pPr>
              <w:jc w:val="center"/>
              <w:rPr>
                <w:rFonts w:cstheme="minorHAnsi"/>
              </w:rPr>
            </w:pPr>
          </w:p>
        </w:tc>
      </w:tr>
      <w:tr w:rsidR="00060D6A" w:rsidRPr="00EE23A2" w14:paraId="4DEBDF12" w14:textId="037A5746" w:rsidTr="00340A96">
        <w:trPr>
          <w:trHeight w:val="1070"/>
        </w:trPr>
        <w:tc>
          <w:tcPr>
            <w:tcW w:w="5716" w:type="dxa"/>
            <w:gridSpan w:val="3"/>
            <w:vAlign w:val="center"/>
          </w:tcPr>
          <w:p w14:paraId="7A51C6D6" w14:textId="77777777" w:rsidR="00060D6A" w:rsidRPr="00EE23A2" w:rsidRDefault="00060D6A" w:rsidP="00060D6A">
            <w:pPr>
              <w:rPr>
                <w:rFonts w:cstheme="minorHAnsi"/>
              </w:rPr>
            </w:pPr>
            <w:r w:rsidRPr="00EE23A2">
              <w:rPr>
                <w:rFonts w:cstheme="minorHAnsi"/>
              </w:rPr>
              <w:t xml:space="preserve">3. The applicant is responsible for ongoing monitoring of noise levels. Upon request of the Planning Official, the applicant shall provide the County with sufficient information to determine whether the facility </w:t>
            </w:r>
            <w:proofErr w:type="gramStart"/>
            <w:r w:rsidRPr="00EE23A2">
              <w:rPr>
                <w:rFonts w:cstheme="minorHAnsi"/>
              </w:rPr>
              <w:t>is in compliance with</w:t>
            </w:r>
            <w:proofErr w:type="gramEnd"/>
            <w:r w:rsidRPr="00EE23A2">
              <w:rPr>
                <w:rFonts w:cstheme="minorHAnsi"/>
              </w:rPr>
              <w:t xml:space="preserve"> Condition 2 of this permit.</w:t>
            </w:r>
          </w:p>
        </w:tc>
        <w:tc>
          <w:tcPr>
            <w:tcW w:w="6750" w:type="dxa"/>
            <w:gridSpan w:val="2"/>
            <w:noWrap/>
            <w:vAlign w:val="center"/>
          </w:tcPr>
          <w:p w14:paraId="2E45FC46" w14:textId="77777777" w:rsidR="00060D6A" w:rsidRPr="00EE23A2" w:rsidRDefault="00060D6A" w:rsidP="00060D6A">
            <w:pPr>
              <w:spacing w:after="120"/>
              <w:rPr>
                <w:rFonts w:cstheme="minorHAnsi"/>
              </w:rPr>
            </w:pPr>
            <w:r w:rsidRPr="00EE23A2">
              <w:rPr>
                <w:rFonts w:cstheme="minorHAnsi"/>
              </w:rPr>
              <w:t>Available records do not indicate any such requests by the Planning Official.</w:t>
            </w:r>
          </w:p>
        </w:tc>
        <w:tc>
          <w:tcPr>
            <w:tcW w:w="328" w:type="dxa"/>
            <w:vAlign w:val="center"/>
          </w:tcPr>
          <w:p w14:paraId="7C14A99D" w14:textId="77777777" w:rsidR="00060D6A" w:rsidRPr="00EE23A2" w:rsidRDefault="00060D6A" w:rsidP="00341AC0">
            <w:pPr>
              <w:spacing w:after="120"/>
              <w:jc w:val="center"/>
              <w:rPr>
                <w:rFonts w:cstheme="minorHAnsi"/>
              </w:rPr>
            </w:pPr>
          </w:p>
        </w:tc>
        <w:tc>
          <w:tcPr>
            <w:tcW w:w="328" w:type="dxa"/>
            <w:vAlign w:val="center"/>
          </w:tcPr>
          <w:p w14:paraId="37D6A43B" w14:textId="77777777" w:rsidR="00060D6A" w:rsidRPr="00EE23A2" w:rsidRDefault="00060D6A" w:rsidP="00341AC0">
            <w:pPr>
              <w:spacing w:after="120"/>
              <w:jc w:val="center"/>
              <w:rPr>
                <w:rFonts w:cstheme="minorHAnsi"/>
              </w:rPr>
            </w:pPr>
          </w:p>
        </w:tc>
        <w:tc>
          <w:tcPr>
            <w:tcW w:w="373" w:type="dxa"/>
            <w:vAlign w:val="center"/>
          </w:tcPr>
          <w:p w14:paraId="0772BF06" w14:textId="77777777" w:rsidR="00060D6A" w:rsidRPr="00EE23A2" w:rsidRDefault="00060D6A" w:rsidP="00341AC0">
            <w:pPr>
              <w:spacing w:after="120"/>
              <w:jc w:val="center"/>
              <w:rPr>
                <w:rFonts w:cstheme="minorHAnsi"/>
              </w:rPr>
            </w:pPr>
          </w:p>
        </w:tc>
      </w:tr>
      <w:tr w:rsidR="00060D6A" w:rsidRPr="00EE23A2" w14:paraId="7A8408AA" w14:textId="5816EB32" w:rsidTr="00340A96">
        <w:trPr>
          <w:trHeight w:val="980"/>
        </w:trPr>
        <w:tc>
          <w:tcPr>
            <w:tcW w:w="5716" w:type="dxa"/>
            <w:gridSpan w:val="3"/>
            <w:vAlign w:val="center"/>
          </w:tcPr>
          <w:p w14:paraId="6CD9A6FA" w14:textId="77777777" w:rsidR="00060D6A" w:rsidRPr="00EE23A2" w:rsidRDefault="00060D6A" w:rsidP="00060D6A">
            <w:pPr>
              <w:rPr>
                <w:rFonts w:cstheme="minorHAnsi"/>
              </w:rPr>
            </w:pPr>
            <w:r w:rsidRPr="00EE23A2">
              <w:rPr>
                <w:rFonts w:cstheme="minorHAnsi"/>
              </w:rPr>
              <w:t>4. The applicant shall obtain and comply with all applicable permits from Oregon Department of Environmental Quality (DEQ). The applicant shall provide copies of all DEQ permits to the County.</w:t>
            </w:r>
          </w:p>
        </w:tc>
        <w:tc>
          <w:tcPr>
            <w:tcW w:w="6750" w:type="dxa"/>
            <w:gridSpan w:val="2"/>
            <w:noWrap/>
            <w:vAlign w:val="center"/>
          </w:tcPr>
          <w:p w14:paraId="74E7C52B" w14:textId="77777777" w:rsidR="00060D6A" w:rsidRPr="00EE23A2" w:rsidRDefault="00060D6A" w:rsidP="00060D6A">
            <w:pPr>
              <w:spacing w:after="120"/>
              <w:rPr>
                <w:rFonts w:cstheme="minorHAnsi"/>
              </w:rPr>
            </w:pPr>
            <w:r w:rsidRPr="00EE23A2">
              <w:rPr>
                <w:rFonts w:cstheme="minorHAnsi"/>
              </w:rPr>
              <w:t>This is a standard type of condition that ties a County permit to a permit issued by another agency.  The County does not actively monitor compliance with outside agency permitting requirements, but if the outside agency determines that their permitting requirements have not been met then the applicant is also out of compliance with the Benton County permit.</w:t>
            </w:r>
          </w:p>
        </w:tc>
        <w:tc>
          <w:tcPr>
            <w:tcW w:w="328" w:type="dxa"/>
            <w:vAlign w:val="center"/>
          </w:tcPr>
          <w:p w14:paraId="29037F15" w14:textId="77777777" w:rsidR="00060D6A" w:rsidRPr="00EE23A2" w:rsidRDefault="00060D6A" w:rsidP="00341AC0">
            <w:pPr>
              <w:spacing w:after="120"/>
              <w:jc w:val="center"/>
              <w:rPr>
                <w:rFonts w:cstheme="minorHAnsi"/>
              </w:rPr>
            </w:pPr>
          </w:p>
        </w:tc>
        <w:tc>
          <w:tcPr>
            <w:tcW w:w="328" w:type="dxa"/>
            <w:vAlign w:val="center"/>
          </w:tcPr>
          <w:p w14:paraId="55E1D434" w14:textId="77777777" w:rsidR="00060D6A" w:rsidRPr="00EE23A2" w:rsidRDefault="00060D6A" w:rsidP="00341AC0">
            <w:pPr>
              <w:spacing w:after="120"/>
              <w:jc w:val="center"/>
              <w:rPr>
                <w:rFonts w:cstheme="minorHAnsi"/>
              </w:rPr>
            </w:pPr>
          </w:p>
        </w:tc>
        <w:tc>
          <w:tcPr>
            <w:tcW w:w="373" w:type="dxa"/>
            <w:vAlign w:val="center"/>
          </w:tcPr>
          <w:p w14:paraId="0249C8D7" w14:textId="77777777" w:rsidR="00060D6A" w:rsidRPr="00EE23A2" w:rsidRDefault="00060D6A" w:rsidP="00341AC0">
            <w:pPr>
              <w:spacing w:after="120"/>
              <w:jc w:val="center"/>
              <w:rPr>
                <w:rFonts w:cstheme="minorHAnsi"/>
              </w:rPr>
            </w:pPr>
          </w:p>
        </w:tc>
      </w:tr>
      <w:tr w:rsidR="00060D6A" w:rsidRPr="00EE23A2" w14:paraId="0468DB4D" w14:textId="63AA9441" w:rsidTr="000D606C">
        <w:trPr>
          <w:trHeight w:val="602"/>
        </w:trPr>
        <w:tc>
          <w:tcPr>
            <w:tcW w:w="5716" w:type="dxa"/>
            <w:gridSpan w:val="3"/>
            <w:vAlign w:val="center"/>
          </w:tcPr>
          <w:p w14:paraId="364D6050" w14:textId="77777777" w:rsidR="00060D6A" w:rsidRPr="00EE23A2" w:rsidRDefault="00060D6A" w:rsidP="00060D6A">
            <w:pPr>
              <w:rPr>
                <w:rFonts w:cstheme="minorHAnsi"/>
              </w:rPr>
            </w:pPr>
            <w:r w:rsidRPr="00EE23A2">
              <w:rPr>
                <w:rFonts w:cstheme="minorHAnsi"/>
              </w:rPr>
              <w:t xml:space="preserve">5. Expansion of the generating capacity of the facility is authorized under this permit </w:t>
            </w:r>
            <w:proofErr w:type="gramStart"/>
            <w:r w:rsidRPr="00EE23A2">
              <w:rPr>
                <w:rFonts w:cstheme="minorHAnsi"/>
              </w:rPr>
              <w:t>as long as</w:t>
            </w:r>
            <w:proofErr w:type="gramEnd"/>
            <w:r w:rsidRPr="00EE23A2">
              <w:rPr>
                <w:rFonts w:cstheme="minorHAnsi"/>
              </w:rPr>
              <w:t xml:space="preserve"> all conditions of approval, including those specifying building size and noise levels, are met. The Planning Official may require that the applicant obtain a new conditional use permit </w:t>
            </w:r>
            <w:proofErr w:type="gramStart"/>
            <w:r w:rsidRPr="00EE23A2">
              <w:rPr>
                <w:rFonts w:cstheme="minorHAnsi"/>
              </w:rPr>
              <w:t>in order to</w:t>
            </w:r>
            <w:proofErr w:type="gramEnd"/>
            <w:r w:rsidRPr="00EE23A2">
              <w:rPr>
                <w:rFonts w:cstheme="minorHAnsi"/>
              </w:rPr>
              <w:t xml:space="preserve"> expand the facility if, in his judgment, conditions existing at the time of the proposed expansion warrant a conditional use review.</w:t>
            </w:r>
          </w:p>
        </w:tc>
        <w:tc>
          <w:tcPr>
            <w:tcW w:w="6750" w:type="dxa"/>
            <w:gridSpan w:val="2"/>
            <w:noWrap/>
            <w:vAlign w:val="center"/>
          </w:tcPr>
          <w:p w14:paraId="5174AEF5" w14:textId="77777777" w:rsidR="00060D6A" w:rsidRPr="00EE23A2" w:rsidRDefault="00060D6A" w:rsidP="00060D6A">
            <w:pPr>
              <w:spacing w:after="120"/>
              <w:rPr>
                <w:rFonts w:cstheme="minorHAnsi"/>
              </w:rPr>
            </w:pPr>
            <w:r w:rsidRPr="00EE23A2">
              <w:rPr>
                <w:rFonts w:cstheme="minorHAnsi"/>
              </w:rPr>
              <w:t>A new CUP was submitted and approved to expand the size of the facility.</w:t>
            </w:r>
          </w:p>
        </w:tc>
        <w:tc>
          <w:tcPr>
            <w:tcW w:w="328" w:type="dxa"/>
            <w:vAlign w:val="center"/>
          </w:tcPr>
          <w:p w14:paraId="55E8EE31" w14:textId="77777777" w:rsidR="00060D6A" w:rsidRPr="00EE23A2" w:rsidRDefault="00060D6A" w:rsidP="00341AC0">
            <w:pPr>
              <w:spacing w:after="120"/>
              <w:jc w:val="center"/>
              <w:rPr>
                <w:rFonts w:cstheme="minorHAnsi"/>
              </w:rPr>
            </w:pPr>
          </w:p>
        </w:tc>
        <w:tc>
          <w:tcPr>
            <w:tcW w:w="328" w:type="dxa"/>
            <w:vAlign w:val="center"/>
          </w:tcPr>
          <w:p w14:paraId="566F189F" w14:textId="77777777" w:rsidR="00060D6A" w:rsidRPr="00EE23A2" w:rsidRDefault="00060D6A" w:rsidP="00341AC0">
            <w:pPr>
              <w:spacing w:after="120"/>
              <w:jc w:val="center"/>
              <w:rPr>
                <w:rFonts w:cstheme="minorHAnsi"/>
              </w:rPr>
            </w:pPr>
          </w:p>
        </w:tc>
        <w:tc>
          <w:tcPr>
            <w:tcW w:w="373" w:type="dxa"/>
            <w:vAlign w:val="center"/>
          </w:tcPr>
          <w:p w14:paraId="22066BA4" w14:textId="77777777" w:rsidR="00060D6A" w:rsidRPr="00EE23A2" w:rsidRDefault="00060D6A" w:rsidP="00341AC0">
            <w:pPr>
              <w:spacing w:after="120"/>
              <w:jc w:val="center"/>
              <w:rPr>
                <w:rFonts w:cstheme="minorHAnsi"/>
              </w:rPr>
            </w:pPr>
          </w:p>
        </w:tc>
      </w:tr>
      <w:tr w:rsidR="00060D6A" w:rsidRPr="00EE23A2" w14:paraId="4FFB652C" w14:textId="6B5C3DE1" w:rsidTr="000D606C">
        <w:trPr>
          <w:trHeight w:val="710"/>
        </w:trPr>
        <w:tc>
          <w:tcPr>
            <w:tcW w:w="5716" w:type="dxa"/>
            <w:gridSpan w:val="3"/>
            <w:vAlign w:val="center"/>
          </w:tcPr>
          <w:p w14:paraId="45B1DAD6" w14:textId="77777777" w:rsidR="00060D6A" w:rsidRPr="00EE23A2" w:rsidRDefault="00060D6A" w:rsidP="00060D6A">
            <w:pPr>
              <w:rPr>
                <w:rFonts w:cstheme="minorHAnsi"/>
              </w:rPr>
            </w:pPr>
            <w:r w:rsidRPr="00EE23A2">
              <w:rPr>
                <w:rFonts w:cstheme="minorHAnsi"/>
              </w:rPr>
              <w:t xml:space="preserve">6. Lighting shall be located so that it does not face directly, </w:t>
            </w:r>
            <w:proofErr w:type="gramStart"/>
            <w:r w:rsidRPr="00EE23A2">
              <w:rPr>
                <w:rFonts w:cstheme="minorHAnsi"/>
              </w:rPr>
              <w:t>shine</w:t>
            </w:r>
            <w:proofErr w:type="gramEnd"/>
            <w:r w:rsidRPr="00EE23A2">
              <w:rPr>
                <w:rFonts w:cstheme="minorHAnsi"/>
              </w:rPr>
              <w:t xml:space="preserve"> or reflect glare onto an adjacent street or property.</w:t>
            </w:r>
          </w:p>
        </w:tc>
        <w:tc>
          <w:tcPr>
            <w:tcW w:w="6750" w:type="dxa"/>
            <w:gridSpan w:val="2"/>
            <w:noWrap/>
            <w:vAlign w:val="center"/>
          </w:tcPr>
          <w:p w14:paraId="5325109E" w14:textId="77777777" w:rsidR="00060D6A" w:rsidRPr="00EE23A2" w:rsidRDefault="00060D6A" w:rsidP="00060D6A">
            <w:pPr>
              <w:spacing w:after="120"/>
              <w:rPr>
                <w:rFonts w:cstheme="minorHAnsi"/>
              </w:rPr>
            </w:pPr>
            <w:r w:rsidRPr="00EE23A2">
              <w:rPr>
                <w:rFonts w:cstheme="minorHAnsi"/>
              </w:rPr>
              <w:t>Monitoring of this condition is complaint driven.</w:t>
            </w:r>
          </w:p>
        </w:tc>
        <w:tc>
          <w:tcPr>
            <w:tcW w:w="328" w:type="dxa"/>
            <w:vAlign w:val="center"/>
          </w:tcPr>
          <w:p w14:paraId="70345AE9" w14:textId="77777777" w:rsidR="00060D6A" w:rsidRPr="00EE23A2" w:rsidRDefault="00060D6A" w:rsidP="00341AC0">
            <w:pPr>
              <w:spacing w:after="120"/>
              <w:jc w:val="center"/>
              <w:rPr>
                <w:rFonts w:cstheme="minorHAnsi"/>
              </w:rPr>
            </w:pPr>
          </w:p>
        </w:tc>
        <w:tc>
          <w:tcPr>
            <w:tcW w:w="328" w:type="dxa"/>
            <w:vAlign w:val="center"/>
          </w:tcPr>
          <w:p w14:paraId="342A8A34" w14:textId="77777777" w:rsidR="00060D6A" w:rsidRPr="00EE23A2" w:rsidRDefault="00060D6A" w:rsidP="00341AC0">
            <w:pPr>
              <w:spacing w:after="120"/>
              <w:jc w:val="center"/>
              <w:rPr>
                <w:rFonts w:cstheme="minorHAnsi"/>
              </w:rPr>
            </w:pPr>
          </w:p>
        </w:tc>
        <w:tc>
          <w:tcPr>
            <w:tcW w:w="373" w:type="dxa"/>
            <w:vAlign w:val="center"/>
          </w:tcPr>
          <w:p w14:paraId="4CBECFA2" w14:textId="77777777" w:rsidR="00060D6A" w:rsidRPr="00EE23A2" w:rsidRDefault="00060D6A" w:rsidP="00341AC0">
            <w:pPr>
              <w:spacing w:after="120"/>
              <w:jc w:val="center"/>
              <w:rPr>
                <w:rFonts w:cstheme="minorHAnsi"/>
              </w:rPr>
            </w:pPr>
          </w:p>
        </w:tc>
      </w:tr>
      <w:tr w:rsidR="00060D6A" w:rsidRPr="00EE23A2" w14:paraId="6AF6DD94" w14:textId="4F304D19" w:rsidTr="00340A96">
        <w:trPr>
          <w:trHeight w:val="557"/>
        </w:trPr>
        <w:tc>
          <w:tcPr>
            <w:tcW w:w="5716" w:type="dxa"/>
            <w:gridSpan w:val="3"/>
            <w:vAlign w:val="center"/>
          </w:tcPr>
          <w:p w14:paraId="7A6538C6" w14:textId="77777777" w:rsidR="00060D6A" w:rsidRPr="00EE23A2" w:rsidRDefault="00060D6A" w:rsidP="00060D6A">
            <w:pPr>
              <w:rPr>
                <w:rFonts w:cstheme="minorHAnsi"/>
              </w:rPr>
            </w:pPr>
            <w:r w:rsidRPr="00EE23A2">
              <w:rPr>
                <w:rFonts w:cstheme="minorHAnsi"/>
              </w:rPr>
              <w:lastRenderedPageBreak/>
              <w:t>7. Obtain all required septic, access, building, plumbing, mechanical, electrical, and other applicable permits prior to construction.</w:t>
            </w:r>
          </w:p>
        </w:tc>
        <w:tc>
          <w:tcPr>
            <w:tcW w:w="6750" w:type="dxa"/>
            <w:gridSpan w:val="2"/>
            <w:noWrap/>
            <w:vAlign w:val="center"/>
          </w:tcPr>
          <w:p w14:paraId="1840046F" w14:textId="77777777" w:rsidR="00060D6A" w:rsidRPr="00EE23A2" w:rsidRDefault="00060D6A" w:rsidP="00060D6A">
            <w:pPr>
              <w:spacing w:after="120"/>
              <w:rPr>
                <w:rFonts w:cstheme="minorHAnsi"/>
              </w:rPr>
            </w:pPr>
            <w:r w:rsidRPr="00EE23A2">
              <w:rPr>
                <w:rFonts w:cstheme="minorHAnsi"/>
              </w:rPr>
              <w:t xml:space="preserve">Electrical </w:t>
            </w:r>
            <w:proofErr w:type="gramStart"/>
            <w:r w:rsidRPr="00EE23A2">
              <w:rPr>
                <w:rFonts w:cstheme="minorHAnsi"/>
              </w:rPr>
              <w:t>-  C</w:t>
            </w:r>
            <w:proofErr w:type="gramEnd"/>
            <w:r w:rsidRPr="00EE23A2">
              <w:rPr>
                <w:rFonts w:cstheme="minorHAnsi"/>
              </w:rPr>
              <w:t xml:space="preserve">9500565, C9501197, C9600514, C9600852 </w:t>
            </w:r>
          </w:p>
        </w:tc>
        <w:tc>
          <w:tcPr>
            <w:tcW w:w="328" w:type="dxa"/>
            <w:vAlign w:val="center"/>
          </w:tcPr>
          <w:p w14:paraId="79A25368" w14:textId="77777777" w:rsidR="00060D6A" w:rsidRPr="00EE23A2" w:rsidRDefault="00060D6A" w:rsidP="00341AC0">
            <w:pPr>
              <w:spacing w:after="120"/>
              <w:jc w:val="center"/>
              <w:rPr>
                <w:rFonts w:cstheme="minorHAnsi"/>
              </w:rPr>
            </w:pPr>
          </w:p>
        </w:tc>
        <w:tc>
          <w:tcPr>
            <w:tcW w:w="328" w:type="dxa"/>
            <w:vAlign w:val="center"/>
          </w:tcPr>
          <w:p w14:paraId="53715AD0" w14:textId="77777777" w:rsidR="00060D6A" w:rsidRPr="00EE23A2" w:rsidRDefault="00060D6A" w:rsidP="00341AC0">
            <w:pPr>
              <w:spacing w:after="120"/>
              <w:jc w:val="center"/>
              <w:rPr>
                <w:rFonts w:cstheme="minorHAnsi"/>
              </w:rPr>
            </w:pPr>
          </w:p>
        </w:tc>
        <w:tc>
          <w:tcPr>
            <w:tcW w:w="373" w:type="dxa"/>
            <w:vAlign w:val="center"/>
          </w:tcPr>
          <w:p w14:paraId="0B0A8A5B" w14:textId="77777777" w:rsidR="00060D6A" w:rsidRPr="00EE23A2" w:rsidRDefault="00060D6A" w:rsidP="00341AC0">
            <w:pPr>
              <w:spacing w:after="120"/>
              <w:jc w:val="center"/>
              <w:rPr>
                <w:rFonts w:cstheme="minorHAnsi"/>
              </w:rPr>
            </w:pPr>
          </w:p>
        </w:tc>
      </w:tr>
    </w:tbl>
    <w:p w14:paraId="4E258B1E" w14:textId="77777777" w:rsidR="00E602D5" w:rsidRPr="00EE23A2" w:rsidRDefault="00E602D5" w:rsidP="00E602D5">
      <w:pPr>
        <w:pStyle w:val="Default"/>
        <w:rPr>
          <w:rFonts w:asciiTheme="minorHAnsi" w:hAnsiTheme="minorHAnsi" w:cstheme="minorHAnsi"/>
          <w:b/>
          <w:bCs/>
          <w:sz w:val="28"/>
          <w:szCs w:val="28"/>
        </w:rPr>
      </w:pPr>
    </w:p>
    <w:tbl>
      <w:tblPr>
        <w:tblStyle w:val="TableGrid"/>
        <w:tblW w:w="13495" w:type="dxa"/>
        <w:tblLook w:val="04A0" w:firstRow="1" w:lastRow="0" w:firstColumn="1" w:lastColumn="0" w:noHBand="0" w:noVBand="1"/>
      </w:tblPr>
      <w:tblGrid>
        <w:gridCol w:w="1075"/>
        <w:gridCol w:w="1440"/>
        <w:gridCol w:w="8190"/>
        <w:gridCol w:w="2790"/>
      </w:tblGrid>
      <w:tr w:rsidR="00E602D5" w:rsidRPr="00EE23A2" w14:paraId="7CEBD7BB" w14:textId="77777777" w:rsidTr="00CB50C5">
        <w:tc>
          <w:tcPr>
            <w:tcW w:w="1075" w:type="dxa"/>
            <w:shd w:val="clear" w:color="auto" w:fill="E7E6E6" w:themeFill="background2"/>
          </w:tcPr>
          <w:p w14:paraId="1156C9E1" w14:textId="77777777" w:rsidR="00E602D5" w:rsidRPr="00EE23A2" w:rsidRDefault="00E602D5" w:rsidP="008A7612">
            <w:pPr>
              <w:jc w:val="center"/>
              <w:rPr>
                <w:rFonts w:cstheme="minorHAnsi"/>
                <w:b/>
                <w:bCs/>
                <w:color w:val="0070C0"/>
              </w:rPr>
            </w:pPr>
            <w:r w:rsidRPr="00EE23A2">
              <w:rPr>
                <w:rFonts w:cstheme="minorHAnsi"/>
                <w:b/>
                <w:bCs/>
                <w:color w:val="0070C0"/>
              </w:rPr>
              <w:t>Date</w:t>
            </w:r>
          </w:p>
        </w:tc>
        <w:tc>
          <w:tcPr>
            <w:tcW w:w="1440" w:type="dxa"/>
            <w:shd w:val="clear" w:color="auto" w:fill="E7E6E6" w:themeFill="background2"/>
          </w:tcPr>
          <w:p w14:paraId="498B7742" w14:textId="77777777" w:rsidR="00E602D5" w:rsidRPr="00EE23A2" w:rsidRDefault="00E602D5" w:rsidP="008A7612">
            <w:pPr>
              <w:jc w:val="center"/>
              <w:rPr>
                <w:rFonts w:cstheme="minorHAnsi"/>
                <w:b/>
                <w:bCs/>
                <w:color w:val="0070C0"/>
              </w:rPr>
            </w:pPr>
            <w:r w:rsidRPr="00EE23A2">
              <w:rPr>
                <w:rFonts w:cstheme="minorHAnsi"/>
                <w:b/>
                <w:bCs/>
                <w:color w:val="0070C0"/>
              </w:rPr>
              <w:t>File #</w:t>
            </w:r>
          </w:p>
        </w:tc>
        <w:tc>
          <w:tcPr>
            <w:tcW w:w="8190" w:type="dxa"/>
            <w:shd w:val="clear" w:color="auto" w:fill="E7E6E6" w:themeFill="background2"/>
          </w:tcPr>
          <w:p w14:paraId="066AF380" w14:textId="77777777" w:rsidR="00E602D5" w:rsidRPr="00EE23A2" w:rsidRDefault="00E602D5" w:rsidP="008A7612">
            <w:pPr>
              <w:jc w:val="center"/>
              <w:rPr>
                <w:rFonts w:cstheme="minorHAnsi"/>
                <w:b/>
                <w:bCs/>
                <w:color w:val="0070C0"/>
              </w:rPr>
            </w:pPr>
            <w:r w:rsidRPr="00EE23A2">
              <w:rPr>
                <w:rFonts w:cstheme="minorHAnsi"/>
                <w:b/>
                <w:bCs/>
                <w:color w:val="0070C0"/>
              </w:rPr>
              <w:t>Request</w:t>
            </w:r>
          </w:p>
        </w:tc>
        <w:tc>
          <w:tcPr>
            <w:tcW w:w="2790" w:type="dxa"/>
            <w:shd w:val="clear" w:color="auto" w:fill="E7E6E6" w:themeFill="background2"/>
          </w:tcPr>
          <w:p w14:paraId="500C24C7" w14:textId="77777777" w:rsidR="00E602D5" w:rsidRPr="00EE23A2" w:rsidRDefault="00E602D5" w:rsidP="008A7612">
            <w:pPr>
              <w:jc w:val="center"/>
              <w:rPr>
                <w:rFonts w:cstheme="minorHAnsi"/>
                <w:b/>
                <w:bCs/>
                <w:color w:val="0070C0"/>
              </w:rPr>
            </w:pPr>
            <w:r w:rsidRPr="00EE23A2">
              <w:rPr>
                <w:rFonts w:cstheme="minorHAnsi"/>
                <w:b/>
                <w:bCs/>
                <w:color w:val="0070C0"/>
              </w:rPr>
              <w:t>Result</w:t>
            </w:r>
          </w:p>
        </w:tc>
      </w:tr>
      <w:tr w:rsidR="00341AC0" w:rsidRPr="00EE23A2" w14:paraId="2CB8F2DF" w14:textId="77777777" w:rsidTr="00CB50C5">
        <w:tc>
          <w:tcPr>
            <w:tcW w:w="1075" w:type="dxa"/>
            <w:shd w:val="clear" w:color="auto" w:fill="E7E6E6" w:themeFill="background2"/>
          </w:tcPr>
          <w:p w14:paraId="150757D8" w14:textId="15CF255E" w:rsidR="00341AC0" w:rsidRPr="00EE23A2" w:rsidRDefault="00341AC0" w:rsidP="00341AC0">
            <w:pPr>
              <w:rPr>
                <w:rFonts w:cstheme="minorHAnsi"/>
                <w:b/>
                <w:bCs/>
                <w:color w:val="0070C0"/>
              </w:rPr>
            </w:pPr>
            <w:r w:rsidRPr="00EE23A2">
              <w:rPr>
                <w:rFonts w:cstheme="minorHAnsi"/>
                <w:b/>
                <w:bCs/>
              </w:rPr>
              <w:t>1994</w:t>
            </w:r>
          </w:p>
        </w:tc>
        <w:tc>
          <w:tcPr>
            <w:tcW w:w="1440" w:type="dxa"/>
            <w:shd w:val="clear" w:color="auto" w:fill="E7E6E6" w:themeFill="background2"/>
          </w:tcPr>
          <w:p w14:paraId="55C1C119" w14:textId="46D94916" w:rsidR="00341AC0" w:rsidRPr="00341AC0" w:rsidRDefault="00341AC0" w:rsidP="00341AC0">
            <w:pPr>
              <w:rPr>
                <w:rFonts w:cstheme="minorHAnsi"/>
                <w:b/>
                <w:bCs/>
                <w:color w:val="0070C0"/>
              </w:rPr>
            </w:pPr>
            <w:r w:rsidRPr="00341AC0">
              <w:rPr>
                <w:b/>
                <w:bCs/>
              </w:rPr>
              <w:t>PC-94-10</w:t>
            </w:r>
          </w:p>
        </w:tc>
        <w:tc>
          <w:tcPr>
            <w:tcW w:w="8190" w:type="dxa"/>
            <w:shd w:val="clear" w:color="auto" w:fill="E7E6E6" w:themeFill="background2"/>
          </w:tcPr>
          <w:p w14:paraId="0519CECD" w14:textId="05F0B89D" w:rsidR="00341AC0" w:rsidRPr="00EE23A2" w:rsidRDefault="00341AC0" w:rsidP="00341AC0">
            <w:pPr>
              <w:rPr>
                <w:rFonts w:cstheme="minorHAnsi"/>
                <w:b/>
                <w:bCs/>
                <w:color w:val="0070C0"/>
              </w:rPr>
            </w:pPr>
            <w:r w:rsidRPr="00EE23A2">
              <w:rPr>
                <w:rFonts w:cstheme="minorHAnsi"/>
                <w:b/>
                <w:bCs/>
              </w:rPr>
              <w:t xml:space="preserve">Zone </w:t>
            </w:r>
            <w:proofErr w:type="gramStart"/>
            <w:r w:rsidRPr="00EE23A2">
              <w:rPr>
                <w:rFonts w:cstheme="minorHAnsi"/>
                <w:b/>
                <w:bCs/>
              </w:rPr>
              <w:t>change</w:t>
            </w:r>
            <w:proofErr w:type="gramEnd"/>
            <w:r w:rsidRPr="00EE23A2">
              <w:rPr>
                <w:rFonts w:cstheme="minorHAnsi"/>
                <w:b/>
                <w:bCs/>
              </w:rPr>
              <w:t xml:space="preserve"> from Rural Residential to Landfill Site Zone, Comprehensive Plan change from Rural Residential to Landfill Sit</w:t>
            </w:r>
            <w:r>
              <w:rPr>
                <w:rFonts w:cstheme="minorHAnsi"/>
                <w:b/>
                <w:bCs/>
              </w:rPr>
              <w:t>e.</w:t>
            </w:r>
          </w:p>
        </w:tc>
        <w:tc>
          <w:tcPr>
            <w:tcW w:w="2790" w:type="dxa"/>
            <w:shd w:val="clear" w:color="auto" w:fill="E7E6E6" w:themeFill="background2"/>
          </w:tcPr>
          <w:p w14:paraId="4A1F4578" w14:textId="57218965" w:rsidR="00341AC0" w:rsidRPr="00EE23A2" w:rsidRDefault="00341AC0" w:rsidP="00341AC0">
            <w:pPr>
              <w:rPr>
                <w:rFonts w:cstheme="minorHAnsi"/>
                <w:b/>
                <w:bCs/>
                <w:color w:val="0070C0"/>
              </w:rPr>
            </w:pPr>
            <w:r w:rsidRPr="00EE23A2">
              <w:rPr>
                <w:rFonts w:cstheme="minorHAnsi"/>
                <w:b/>
                <w:bCs/>
              </w:rPr>
              <w:t>BOC Denied</w:t>
            </w:r>
          </w:p>
        </w:tc>
      </w:tr>
    </w:tbl>
    <w:p w14:paraId="1BD0773D" w14:textId="77777777" w:rsidR="00341AC0" w:rsidRPr="00EE23A2" w:rsidRDefault="00341AC0" w:rsidP="00E602D5">
      <w:pPr>
        <w:pStyle w:val="Default"/>
        <w:rPr>
          <w:rFonts w:asciiTheme="minorHAnsi" w:hAnsiTheme="minorHAnsi" w:cstheme="minorHAnsi"/>
          <w:b/>
          <w:bCs/>
          <w:sz w:val="28"/>
          <w:szCs w:val="28"/>
        </w:rPr>
      </w:pPr>
    </w:p>
    <w:tbl>
      <w:tblPr>
        <w:tblStyle w:val="TableGrid"/>
        <w:tblW w:w="13495" w:type="dxa"/>
        <w:tblLook w:val="04A0" w:firstRow="1" w:lastRow="0" w:firstColumn="1" w:lastColumn="0" w:noHBand="0" w:noVBand="1"/>
      </w:tblPr>
      <w:tblGrid>
        <w:gridCol w:w="1075"/>
        <w:gridCol w:w="1440"/>
        <w:gridCol w:w="8190"/>
        <w:gridCol w:w="2790"/>
      </w:tblGrid>
      <w:tr w:rsidR="00E602D5" w:rsidRPr="00EE23A2" w14:paraId="12C90E45" w14:textId="77777777" w:rsidTr="00CB50C5">
        <w:tc>
          <w:tcPr>
            <w:tcW w:w="1075" w:type="dxa"/>
            <w:shd w:val="clear" w:color="auto" w:fill="E7E6E6" w:themeFill="background2"/>
          </w:tcPr>
          <w:p w14:paraId="10070F30" w14:textId="77777777" w:rsidR="00E602D5" w:rsidRPr="00EE23A2" w:rsidRDefault="00E602D5" w:rsidP="008A7612">
            <w:pPr>
              <w:jc w:val="center"/>
              <w:rPr>
                <w:rFonts w:cstheme="minorHAnsi"/>
                <w:b/>
                <w:bCs/>
                <w:color w:val="0070C0"/>
              </w:rPr>
            </w:pPr>
            <w:r w:rsidRPr="00EE23A2">
              <w:rPr>
                <w:rFonts w:cstheme="minorHAnsi"/>
                <w:b/>
                <w:bCs/>
                <w:color w:val="0070C0"/>
              </w:rPr>
              <w:t>Date</w:t>
            </w:r>
          </w:p>
        </w:tc>
        <w:tc>
          <w:tcPr>
            <w:tcW w:w="1440" w:type="dxa"/>
            <w:shd w:val="clear" w:color="auto" w:fill="E7E6E6" w:themeFill="background2"/>
          </w:tcPr>
          <w:p w14:paraId="79DE5C1B" w14:textId="77777777" w:rsidR="00E602D5" w:rsidRPr="00EE23A2" w:rsidRDefault="00E602D5" w:rsidP="008A7612">
            <w:pPr>
              <w:jc w:val="center"/>
              <w:rPr>
                <w:rFonts w:cstheme="minorHAnsi"/>
                <w:b/>
                <w:bCs/>
                <w:color w:val="0070C0"/>
              </w:rPr>
            </w:pPr>
            <w:r w:rsidRPr="00EE23A2">
              <w:rPr>
                <w:rFonts w:cstheme="minorHAnsi"/>
                <w:b/>
                <w:bCs/>
                <w:color w:val="0070C0"/>
              </w:rPr>
              <w:t>File #</w:t>
            </w:r>
          </w:p>
        </w:tc>
        <w:tc>
          <w:tcPr>
            <w:tcW w:w="8190" w:type="dxa"/>
            <w:shd w:val="clear" w:color="auto" w:fill="E7E6E6" w:themeFill="background2"/>
          </w:tcPr>
          <w:p w14:paraId="62807670" w14:textId="77777777" w:rsidR="00E602D5" w:rsidRPr="00EE23A2" w:rsidRDefault="00E602D5" w:rsidP="008A7612">
            <w:pPr>
              <w:jc w:val="center"/>
              <w:rPr>
                <w:rFonts w:cstheme="minorHAnsi"/>
                <w:b/>
                <w:bCs/>
                <w:color w:val="0070C0"/>
              </w:rPr>
            </w:pPr>
            <w:r w:rsidRPr="00EE23A2">
              <w:rPr>
                <w:rFonts w:cstheme="minorHAnsi"/>
                <w:b/>
                <w:bCs/>
                <w:color w:val="0070C0"/>
              </w:rPr>
              <w:t>Request</w:t>
            </w:r>
          </w:p>
        </w:tc>
        <w:tc>
          <w:tcPr>
            <w:tcW w:w="2790" w:type="dxa"/>
            <w:shd w:val="clear" w:color="auto" w:fill="E7E6E6" w:themeFill="background2"/>
          </w:tcPr>
          <w:p w14:paraId="754C7FA0" w14:textId="77777777" w:rsidR="00E602D5" w:rsidRPr="00EE23A2" w:rsidRDefault="00E602D5" w:rsidP="008A7612">
            <w:pPr>
              <w:jc w:val="center"/>
              <w:rPr>
                <w:rFonts w:cstheme="minorHAnsi"/>
                <w:b/>
                <w:bCs/>
                <w:color w:val="0070C0"/>
              </w:rPr>
            </w:pPr>
            <w:r w:rsidRPr="00EE23A2">
              <w:rPr>
                <w:rFonts w:cstheme="minorHAnsi"/>
                <w:b/>
                <w:bCs/>
                <w:color w:val="0070C0"/>
              </w:rPr>
              <w:t>Result</w:t>
            </w:r>
          </w:p>
        </w:tc>
      </w:tr>
      <w:tr w:rsidR="00341AC0" w:rsidRPr="00EE23A2" w14:paraId="12F979A7" w14:textId="77777777" w:rsidTr="00CB50C5">
        <w:tc>
          <w:tcPr>
            <w:tcW w:w="1075" w:type="dxa"/>
            <w:shd w:val="clear" w:color="auto" w:fill="E7E6E6" w:themeFill="background2"/>
          </w:tcPr>
          <w:p w14:paraId="6086A991" w14:textId="50CDBFE4" w:rsidR="00341AC0" w:rsidRPr="00341AC0" w:rsidRDefault="00341AC0" w:rsidP="00341AC0">
            <w:pPr>
              <w:rPr>
                <w:rFonts w:cstheme="minorHAnsi"/>
                <w:b/>
                <w:bCs/>
                <w:color w:val="0070C0"/>
              </w:rPr>
            </w:pPr>
            <w:r w:rsidRPr="00341AC0">
              <w:rPr>
                <w:rFonts w:cstheme="minorHAnsi"/>
                <w:b/>
                <w:bCs/>
              </w:rPr>
              <w:t>1994</w:t>
            </w:r>
          </w:p>
        </w:tc>
        <w:tc>
          <w:tcPr>
            <w:tcW w:w="1440" w:type="dxa"/>
            <w:shd w:val="clear" w:color="auto" w:fill="E7E6E6" w:themeFill="background2"/>
          </w:tcPr>
          <w:p w14:paraId="29241684" w14:textId="00475F5B" w:rsidR="00341AC0" w:rsidRPr="00341AC0" w:rsidRDefault="00341AC0" w:rsidP="00341AC0">
            <w:pPr>
              <w:rPr>
                <w:rFonts w:cstheme="minorHAnsi"/>
                <w:b/>
                <w:bCs/>
                <w:color w:val="0070C0"/>
              </w:rPr>
            </w:pPr>
            <w:r w:rsidRPr="00341AC0">
              <w:rPr>
                <w:b/>
                <w:bCs/>
              </w:rPr>
              <w:t>PC-94-11</w:t>
            </w:r>
          </w:p>
        </w:tc>
        <w:tc>
          <w:tcPr>
            <w:tcW w:w="8190" w:type="dxa"/>
            <w:shd w:val="clear" w:color="auto" w:fill="E7E6E6" w:themeFill="background2"/>
          </w:tcPr>
          <w:p w14:paraId="68807C93" w14:textId="721AEDBA" w:rsidR="00341AC0" w:rsidRPr="00EE23A2" w:rsidRDefault="00341AC0" w:rsidP="00341AC0">
            <w:pPr>
              <w:rPr>
                <w:rFonts w:cstheme="minorHAnsi"/>
                <w:b/>
                <w:bCs/>
                <w:color w:val="0070C0"/>
              </w:rPr>
            </w:pPr>
            <w:r w:rsidRPr="00341AC0">
              <w:rPr>
                <w:rFonts w:cstheme="minorHAnsi"/>
                <w:b/>
                <w:bCs/>
              </w:rPr>
              <w:t>A conditional use permit to expand the area approved for a landfill within the Landfill Site Zone and update the site development plan. An exception to the Statewide Planning Goal 4. A conditional use permit to expand the generating capacity of the existing electric generation plant that is served by the gas produced at the Coffin Butte Landfill. Phase I of the expansion would increase the capacity of the plant from the current 2.2 MW to 5 MW and Phase II would increase the capacity to 10 MW</w:t>
            </w:r>
            <w:r>
              <w:rPr>
                <w:rFonts w:cstheme="minorHAnsi"/>
                <w:b/>
                <w:bCs/>
              </w:rPr>
              <w:t>.</w:t>
            </w:r>
          </w:p>
        </w:tc>
        <w:tc>
          <w:tcPr>
            <w:tcW w:w="2790" w:type="dxa"/>
            <w:shd w:val="clear" w:color="auto" w:fill="E7E6E6" w:themeFill="background2"/>
          </w:tcPr>
          <w:p w14:paraId="2437FD34" w14:textId="247B4747" w:rsidR="00341AC0" w:rsidRPr="00EE23A2" w:rsidRDefault="00341AC0" w:rsidP="00341AC0">
            <w:pPr>
              <w:rPr>
                <w:rFonts w:cstheme="minorHAnsi"/>
                <w:b/>
                <w:bCs/>
                <w:color w:val="0070C0"/>
              </w:rPr>
            </w:pPr>
            <w:r w:rsidRPr="00EE23A2">
              <w:rPr>
                <w:rFonts w:cstheme="minorHAnsi"/>
                <w:b/>
                <w:bCs/>
              </w:rPr>
              <w:t>PC Approved; PC Decision Appealed; Application Withdrawn</w:t>
            </w:r>
          </w:p>
        </w:tc>
      </w:tr>
    </w:tbl>
    <w:p w14:paraId="37EC7EA0" w14:textId="77777777" w:rsidR="00341AC0" w:rsidRPr="00EE23A2" w:rsidRDefault="00341AC0" w:rsidP="00E602D5">
      <w:pPr>
        <w:pStyle w:val="Default"/>
        <w:rPr>
          <w:rFonts w:asciiTheme="minorHAnsi" w:hAnsiTheme="minorHAnsi" w:cstheme="minorHAnsi"/>
          <w:b/>
          <w:bCs/>
          <w:sz w:val="28"/>
          <w:szCs w:val="28"/>
        </w:rPr>
      </w:pPr>
    </w:p>
    <w:tbl>
      <w:tblPr>
        <w:tblStyle w:val="TableGrid"/>
        <w:tblW w:w="13495" w:type="dxa"/>
        <w:tblLook w:val="04A0" w:firstRow="1" w:lastRow="0" w:firstColumn="1" w:lastColumn="0" w:noHBand="0" w:noVBand="1"/>
      </w:tblPr>
      <w:tblGrid>
        <w:gridCol w:w="1069"/>
        <w:gridCol w:w="1425"/>
        <w:gridCol w:w="5691"/>
        <w:gridCol w:w="2440"/>
        <w:gridCol w:w="1874"/>
        <w:gridCol w:w="340"/>
        <w:gridCol w:w="328"/>
        <w:gridCol w:w="328"/>
      </w:tblGrid>
      <w:tr w:rsidR="00E602D5" w:rsidRPr="00EE23A2" w14:paraId="140EFBB7" w14:textId="77777777" w:rsidTr="00341AC0">
        <w:tc>
          <w:tcPr>
            <w:tcW w:w="1069" w:type="dxa"/>
          </w:tcPr>
          <w:p w14:paraId="34130E8C" w14:textId="77777777" w:rsidR="00E602D5" w:rsidRPr="00EE23A2" w:rsidRDefault="00E602D5" w:rsidP="008A7612">
            <w:pPr>
              <w:jc w:val="center"/>
              <w:rPr>
                <w:rFonts w:cstheme="minorHAnsi"/>
                <w:b/>
                <w:bCs/>
                <w:color w:val="0070C0"/>
              </w:rPr>
            </w:pPr>
            <w:r w:rsidRPr="00EE23A2">
              <w:rPr>
                <w:rFonts w:cstheme="minorHAnsi"/>
                <w:b/>
                <w:bCs/>
                <w:color w:val="0070C0"/>
              </w:rPr>
              <w:t>Date</w:t>
            </w:r>
          </w:p>
        </w:tc>
        <w:tc>
          <w:tcPr>
            <w:tcW w:w="1425" w:type="dxa"/>
          </w:tcPr>
          <w:p w14:paraId="5A21E5C0" w14:textId="77777777" w:rsidR="00E602D5" w:rsidRPr="00EE23A2" w:rsidRDefault="00E602D5" w:rsidP="008A7612">
            <w:pPr>
              <w:jc w:val="center"/>
              <w:rPr>
                <w:rFonts w:cstheme="minorHAnsi"/>
                <w:b/>
                <w:bCs/>
                <w:color w:val="0070C0"/>
              </w:rPr>
            </w:pPr>
            <w:r w:rsidRPr="00EE23A2">
              <w:rPr>
                <w:rFonts w:cstheme="minorHAnsi"/>
                <w:b/>
                <w:bCs/>
                <w:color w:val="0070C0"/>
              </w:rPr>
              <w:t>File #</w:t>
            </w:r>
          </w:p>
        </w:tc>
        <w:tc>
          <w:tcPr>
            <w:tcW w:w="8131" w:type="dxa"/>
            <w:gridSpan w:val="2"/>
          </w:tcPr>
          <w:p w14:paraId="6177EF3C" w14:textId="77777777" w:rsidR="00E602D5" w:rsidRPr="00EE23A2" w:rsidRDefault="00E602D5" w:rsidP="008A7612">
            <w:pPr>
              <w:jc w:val="center"/>
              <w:rPr>
                <w:rFonts w:cstheme="minorHAnsi"/>
                <w:b/>
                <w:bCs/>
                <w:color w:val="0070C0"/>
              </w:rPr>
            </w:pPr>
            <w:r w:rsidRPr="00EE23A2">
              <w:rPr>
                <w:rFonts w:cstheme="minorHAnsi"/>
                <w:b/>
                <w:bCs/>
                <w:color w:val="0070C0"/>
              </w:rPr>
              <w:t>Request</w:t>
            </w:r>
          </w:p>
        </w:tc>
        <w:tc>
          <w:tcPr>
            <w:tcW w:w="2870" w:type="dxa"/>
            <w:gridSpan w:val="4"/>
          </w:tcPr>
          <w:p w14:paraId="5121ADA2" w14:textId="77777777" w:rsidR="00E602D5" w:rsidRPr="00EE23A2" w:rsidRDefault="00E602D5" w:rsidP="008A7612">
            <w:pPr>
              <w:jc w:val="center"/>
              <w:rPr>
                <w:rFonts w:cstheme="minorHAnsi"/>
                <w:b/>
                <w:bCs/>
                <w:color w:val="0070C0"/>
              </w:rPr>
            </w:pPr>
            <w:r w:rsidRPr="00EE23A2">
              <w:rPr>
                <w:rFonts w:cstheme="minorHAnsi"/>
                <w:b/>
                <w:bCs/>
                <w:color w:val="0070C0"/>
              </w:rPr>
              <w:t>Result</w:t>
            </w:r>
          </w:p>
        </w:tc>
      </w:tr>
      <w:tr w:rsidR="00E602D5" w:rsidRPr="00EE23A2" w14:paraId="38AE2858" w14:textId="77777777" w:rsidTr="00341AC0">
        <w:tc>
          <w:tcPr>
            <w:tcW w:w="1069" w:type="dxa"/>
          </w:tcPr>
          <w:p w14:paraId="1DDB697C" w14:textId="77777777" w:rsidR="00E602D5" w:rsidRPr="00EE23A2" w:rsidRDefault="00E602D5" w:rsidP="008A7612">
            <w:pPr>
              <w:rPr>
                <w:rFonts w:cstheme="minorHAnsi"/>
                <w:b/>
                <w:bCs/>
              </w:rPr>
            </w:pPr>
            <w:r w:rsidRPr="00EE23A2">
              <w:rPr>
                <w:rFonts w:cstheme="minorHAnsi"/>
                <w:b/>
                <w:bCs/>
              </w:rPr>
              <w:t>1997</w:t>
            </w:r>
          </w:p>
        </w:tc>
        <w:tc>
          <w:tcPr>
            <w:tcW w:w="1425" w:type="dxa"/>
          </w:tcPr>
          <w:p w14:paraId="056A70E6" w14:textId="77777777" w:rsidR="00E602D5" w:rsidRPr="00EE23A2" w:rsidRDefault="00E602D5" w:rsidP="008A7612">
            <w:pPr>
              <w:pStyle w:val="Heading5"/>
              <w:outlineLvl w:val="4"/>
              <w:rPr>
                <w:rFonts w:cstheme="minorHAnsi"/>
              </w:rPr>
            </w:pPr>
            <w:bookmarkStart w:id="10" w:name="_Toc112940931"/>
            <w:r w:rsidRPr="0015710D">
              <w:t>S-97-58</w:t>
            </w:r>
            <w:bookmarkEnd w:id="10"/>
          </w:p>
        </w:tc>
        <w:tc>
          <w:tcPr>
            <w:tcW w:w="8131" w:type="dxa"/>
            <w:gridSpan w:val="2"/>
          </w:tcPr>
          <w:p w14:paraId="5F79D988" w14:textId="77777777" w:rsidR="00E602D5" w:rsidRPr="00EE23A2" w:rsidRDefault="00E602D5" w:rsidP="008A7612">
            <w:pPr>
              <w:pStyle w:val="Default"/>
              <w:shd w:val="clear" w:color="auto" w:fill="FFFFFF" w:themeFill="background1"/>
              <w:rPr>
                <w:rFonts w:asciiTheme="minorHAnsi" w:hAnsiTheme="minorHAnsi" w:cstheme="minorHAnsi"/>
                <w:b/>
                <w:bCs/>
                <w:sz w:val="22"/>
                <w:szCs w:val="22"/>
              </w:rPr>
            </w:pPr>
            <w:r w:rsidRPr="00EE23A2">
              <w:rPr>
                <w:rFonts w:asciiTheme="minorHAnsi" w:hAnsiTheme="minorHAnsi" w:cstheme="minorHAnsi"/>
                <w:b/>
                <w:bCs/>
                <w:sz w:val="22"/>
                <w:szCs w:val="22"/>
              </w:rPr>
              <w:t>A conditional use permit to expand the generating capacity of the existing electric generation plant that is served by the gas produced at the Coffin Butte Landfill. Phase I of the expansion would increase the capacity of the plant from the current 2.2 MW to 5 MW and Phase II would increase the capacity to 10 MW.</w:t>
            </w:r>
          </w:p>
        </w:tc>
        <w:tc>
          <w:tcPr>
            <w:tcW w:w="2870" w:type="dxa"/>
            <w:gridSpan w:val="4"/>
          </w:tcPr>
          <w:p w14:paraId="609B162A" w14:textId="77777777" w:rsidR="00E602D5" w:rsidRPr="00EE23A2" w:rsidRDefault="00E602D5" w:rsidP="008A7612">
            <w:pPr>
              <w:rPr>
                <w:rFonts w:cstheme="minorHAnsi"/>
                <w:b/>
                <w:bCs/>
              </w:rPr>
            </w:pPr>
            <w:r w:rsidRPr="00EE23A2">
              <w:rPr>
                <w:rFonts w:cstheme="minorHAnsi"/>
                <w:b/>
                <w:bCs/>
              </w:rPr>
              <w:t>Community Development and Parks Department Approved</w:t>
            </w:r>
          </w:p>
        </w:tc>
      </w:tr>
      <w:tr w:rsidR="00060D6A" w:rsidRPr="00EE23A2" w14:paraId="0E38E8F1" w14:textId="3CE3108E" w:rsidTr="00341AC0">
        <w:trPr>
          <w:trHeight w:val="315"/>
          <w:tblHeader/>
        </w:trPr>
        <w:tc>
          <w:tcPr>
            <w:tcW w:w="8185" w:type="dxa"/>
            <w:gridSpan w:val="3"/>
            <w:vAlign w:val="center"/>
            <w:hideMark/>
          </w:tcPr>
          <w:p w14:paraId="3A5F84DA" w14:textId="77777777" w:rsidR="00060D6A" w:rsidRPr="00EE23A2" w:rsidRDefault="00060D6A" w:rsidP="00060D6A">
            <w:pPr>
              <w:jc w:val="center"/>
              <w:rPr>
                <w:rFonts w:cstheme="minorHAnsi"/>
                <w:b/>
                <w:bCs/>
                <w:color w:val="0070C0"/>
              </w:rPr>
            </w:pPr>
            <w:r w:rsidRPr="00EE23A2">
              <w:rPr>
                <w:rFonts w:cstheme="minorHAnsi"/>
                <w:b/>
                <w:bCs/>
                <w:color w:val="0070C0"/>
              </w:rPr>
              <w:t>Conditions of Approval</w:t>
            </w:r>
          </w:p>
        </w:tc>
        <w:tc>
          <w:tcPr>
            <w:tcW w:w="4314" w:type="dxa"/>
            <w:gridSpan w:val="2"/>
            <w:noWrap/>
            <w:vAlign w:val="center"/>
            <w:hideMark/>
          </w:tcPr>
          <w:p w14:paraId="7D786147" w14:textId="77777777" w:rsidR="00060D6A" w:rsidRPr="00EE23A2" w:rsidRDefault="00060D6A" w:rsidP="00060D6A">
            <w:pPr>
              <w:jc w:val="center"/>
              <w:rPr>
                <w:rFonts w:cstheme="minorHAnsi"/>
                <w:b/>
                <w:bCs/>
                <w:color w:val="0070C0"/>
              </w:rPr>
            </w:pPr>
            <w:r w:rsidRPr="00EE23A2">
              <w:rPr>
                <w:rFonts w:cstheme="minorHAnsi"/>
                <w:b/>
                <w:bCs/>
                <w:color w:val="0070C0"/>
              </w:rPr>
              <w:t>Status</w:t>
            </w:r>
          </w:p>
        </w:tc>
        <w:tc>
          <w:tcPr>
            <w:tcW w:w="340" w:type="dxa"/>
            <w:vAlign w:val="center"/>
          </w:tcPr>
          <w:p w14:paraId="78914612" w14:textId="70A2D912" w:rsidR="00060D6A" w:rsidRPr="00EE23A2" w:rsidRDefault="00060D6A" w:rsidP="00341AC0">
            <w:pPr>
              <w:jc w:val="center"/>
              <w:rPr>
                <w:rFonts w:cstheme="minorHAnsi"/>
                <w:b/>
                <w:bCs/>
                <w:color w:val="0070C0"/>
              </w:rPr>
            </w:pPr>
            <w:r w:rsidRPr="00E602D5">
              <w:rPr>
                <w:rFonts w:cstheme="minorHAnsi"/>
                <w:b/>
                <w:bCs/>
                <w:color w:val="00B050"/>
              </w:rPr>
              <w:t>1</w:t>
            </w:r>
          </w:p>
        </w:tc>
        <w:tc>
          <w:tcPr>
            <w:tcW w:w="328" w:type="dxa"/>
            <w:vAlign w:val="center"/>
          </w:tcPr>
          <w:p w14:paraId="0CD95ECA" w14:textId="326E6D11" w:rsidR="00060D6A" w:rsidRPr="00EE23A2" w:rsidRDefault="00060D6A" w:rsidP="00341AC0">
            <w:pPr>
              <w:jc w:val="center"/>
              <w:rPr>
                <w:rFonts w:cstheme="minorHAnsi"/>
                <w:b/>
                <w:bCs/>
                <w:color w:val="0070C0"/>
              </w:rPr>
            </w:pPr>
            <w:r w:rsidRPr="00E602D5">
              <w:rPr>
                <w:rFonts w:cstheme="minorHAnsi"/>
                <w:b/>
                <w:bCs/>
                <w:color w:val="FFC000"/>
              </w:rPr>
              <w:t>2</w:t>
            </w:r>
          </w:p>
        </w:tc>
        <w:tc>
          <w:tcPr>
            <w:tcW w:w="328" w:type="dxa"/>
            <w:vAlign w:val="center"/>
          </w:tcPr>
          <w:p w14:paraId="6DFEFED6" w14:textId="515B03CF" w:rsidR="00060D6A" w:rsidRPr="00EE23A2" w:rsidRDefault="00060D6A" w:rsidP="00341AC0">
            <w:pPr>
              <w:jc w:val="center"/>
              <w:rPr>
                <w:rFonts w:cstheme="minorHAnsi"/>
                <w:b/>
                <w:bCs/>
                <w:color w:val="0070C0"/>
              </w:rPr>
            </w:pPr>
            <w:r w:rsidRPr="00E602D5">
              <w:rPr>
                <w:rFonts w:cstheme="minorHAnsi"/>
                <w:b/>
                <w:bCs/>
                <w:color w:val="FF0000"/>
              </w:rPr>
              <w:t>3</w:t>
            </w:r>
          </w:p>
        </w:tc>
      </w:tr>
      <w:tr w:rsidR="00060D6A" w:rsidRPr="00EE23A2" w14:paraId="3F1D77F7" w14:textId="6A833D1E" w:rsidTr="00341AC0">
        <w:trPr>
          <w:trHeight w:val="1646"/>
        </w:trPr>
        <w:tc>
          <w:tcPr>
            <w:tcW w:w="8185" w:type="dxa"/>
            <w:gridSpan w:val="3"/>
            <w:vAlign w:val="center"/>
            <w:hideMark/>
          </w:tcPr>
          <w:p w14:paraId="384D1AAD" w14:textId="77777777" w:rsidR="00060D6A" w:rsidRPr="00EE23A2" w:rsidRDefault="00060D6A" w:rsidP="00060D6A">
            <w:pPr>
              <w:rPr>
                <w:rFonts w:cstheme="minorHAnsi"/>
              </w:rPr>
            </w:pPr>
            <w:r w:rsidRPr="00EE23A2">
              <w:rPr>
                <w:rFonts w:cstheme="minorHAnsi"/>
              </w:rPr>
              <w:t xml:space="preserve">1. The Phase I generation facility shall </w:t>
            </w:r>
            <w:proofErr w:type="gramStart"/>
            <w:r w:rsidRPr="00EE23A2">
              <w:rPr>
                <w:rFonts w:cstheme="minorHAnsi"/>
              </w:rPr>
              <w:t>be located in</w:t>
            </w:r>
            <w:proofErr w:type="gramEnd"/>
            <w:r w:rsidRPr="00EE23A2">
              <w:rPr>
                <w:rFonts w:cstheme="minorHAnsi"/>
              </w:rPr>
              <w:t xml:space="preserve"> a structure approximately 75 by 85 feet; as shown in the application. The Phase 2 expansion shall </w:t>
            </w:r>
            <w:proofErr w:type="gramStart"/>
            <w:r w:rsidRPr="00EE23A2">
              <w:rPr>
                <w:rFonts w:cstheme="minorHAnsi"/>
              </w:rPr>
              <w:t>be located in</w:t>
            </w:r>
            <w:proofErr w:type="gramEnd"/>
            <w:r w:rsidRPr="00EE23A2">
              <w:rPr>
                <w:rFonts w:cstheme="minorHAnsi"/>
              </w:rPr>
              <w:t xml:space="preserve"> a building approximately 120 by 200 feet, as shown in the application materials. The Phase 2 expansion shall be located at least 300 feet from State Highway 99W, as shown in the application materials.</w:t>
            </w:r>
          </w:p>
        </w:tc>
        <w:tc>
          <w:tcPr>
            <w:tcW w:w="4314" w:type="dxa"/>
            <w:gridSpan w:val="2"/>
            <w:noWrap/>
            <w:vAlign w:val="center"/>
            <w:hideMark/>
          </w:tcPr>
          <w:p w14:paraId="01053060" w14:textId="77777777" w:rsidR="00060D6A" w:rsidRPr="00EE23A2" w:rsidRDefault="00060D6A" w:rsidP="00060D6A">
            <w:pPr>
              <w:rPr>
                <w:rFonts w:cstheme="minorHAnsi"/>
              </w:rPr>
            </w:pPr>
            <w:r w:rsidRPr="00EE23A2">
              <w:rPr>
                <w:rFonts w:cstheme="minorHAnsi"/>
              </w:rPr>
              <w:t xml:space="preserve">The expansion added 4,300 square feet to the original building. </w:t>
            </w:r>
          </w:p>
        </w:tc>
        <w:tc>
          <w:tcPr>
            <w:tcW w:w="340" w:type="dxa"/>
            <w:vAlign w:val="center"/>
          </w:tcPr>
          <w:p w14:paraId="68603245" w14:textId="77777777" w:rsidR="00060D6A" w:rsidRPr="00EE23A2" w:rsidRDefault="00060D6A" w:rsidP="00341AC0">
            <w:pPr>
              <w:jc w:val="center"/>
              <w:rPr>
                <w:rFonts w:cstheme="minorHAnsi"/>
              </w:rPr>
            </w:pPr>
          </w:p>
        </w:tc>
        <w:tc>
          <w:tcPr>
            <w:tcW w:w="328" w:type="dxa"/>
            <w:vAlign w:val="center"/>
          </w:tcPr>
          <w:p w14:paraId="0C07027B" w14:textId="77777777" w:rsidR="00060D6A" w:rsidRPr="00EE23A2" w:rsidRDefault="00060D6A" w:rsidP="00341AC0">
            <w:pPr>
              <w:jc w:val="center"/>
              <w:rPr>
                <w:rFonts w:cstheme="minorHAnsi"/>
              </w:rPr>
            </w:pPr>
          </w:p>
        </w:tc>
        <w:tc>
          <w:tcPr>
            <w:tcW w:w="328" w:type="dxa"/>
            <w:vAlign w:val="center"/>
          </w:tcPr>
          <w:p w14:paraId="47CC9EF6" w14:textId="77777777" w:rsidR="00060D6A" w:rsidRPr="00EE23A2" w:rsidRDefault="00060D6A" w:rsidP="00341AC0">
            <w:pPr>
              <w:jc w:val="center"/>
              <w:rPr>
                <w:rFonts w:cstheme="minorHAnsi"/>
              </w:rPr>
            </w:pPr>
          </w:p>
        </w:tc>
      </w:tr>
      <w:tr w:rsidR="00060D6A" w:rsidRPr="00EE23A2" w14:paraId="6030F6AC" w14:textId="0FFB0EE6" w:rsidTr="00341AC0">
        <w:trPr>
          <w:trHeight w:val="1200"/>
        </w:trPr>
        <w:tc>
          <w:tcPr>
            <w:tcW w:w="8185" w:type="dxa"/>
            <w:gridSpan w:val="3"/>
            <w:vAlign w:val="center"/>
            <w:hideMark/>
          </w:tcPr>
          <w:p w14:paraId="68901532" w14:textId="77777777" w:rsidR="00060D6A" w:rsidRPr="00EE23A2" w:rsidRDefault="00060D6A" w:rsidP="00060D6A">
            <w:pPr>
              <w:rPr>
                <w:rFonts w:cstheme="minorHAnsi"/>
              </w:rPr>
            </w:pPr>
            <w:r w:rsidRPr="00EE23A2">
              <w:rPr>
                <w:rFonts w:cstheme="minorHAnsi"/>
              </w:rPr>
              <w:lastRenderedPageBreak/>
              <w:t>2. Both the Phase 1 and Phase 2 expansions shall be constructed in accordance with the application</w:t>
            </w:r>
            <w:r w:rsidRPr="00EE23A2">
              <w:rPr>
                <w:rFonts w:cstheme="minorHAnsi"/>
              </w:rPr>
              <w:br/>
              <w:t>materials. In addition, the siting standards of BCC 60.405 (2) and (3) and BCC 60.415(4), (5), (9), and (11) shall be met.</w:t>
            </w:r>
          </w:p>
        </w:tc>
        <w:tc>
          <w:tcPr>
            <w:tcW w:w="4314" w:type="dxa"/>
            <w:gridSpan w:val="2"/>
            <w:noWrap/>
            <w:vAlign w:val="center"/>
            <w:hideMark/>
          </w:tcPr>
          <w:p w14:paraId="7A8A1BFE" w14:textId="77777777" w:rsidR="00060D6A" w:rsidRPr="00EE23A2" w:rsidRDefault="00060D6A" w:rsidP="00060D6A">
            <w:pPr>
              <w:spacing w:after="120"/>
              <w:rPr>
                <w:rFonts w:cstheme="minorHAnsi"/>
              </w:rPr>
            </w:pPr>
            <w:r w:rsidRPr="00EE23A2">
              <w:rPr>
                <w:rFonts w:cstheme="minorHAnsi"/>
              </w:rPr>
              <w:t>Permit B0700147 Phase I expansion </w:t>
            </w:r>
          </w:p>
          <w:p w14:paraId="1F60D0A4" w14:textId="77777777" w:rsidR="00060D6A" w:rsidRPr="00EE23A2" w:rsidRDefault="00060D6A" w:rsidP="00060D6A">
            <w:pPr>
              <w:rPr>
                <w:rFonts w:cstheme="minorHAnsi"/>
              </w:rPr>
            </w:pPr>
            <w:r w:rsidRPr="00EE23A2">
              <w:rPr>
                <w:rFonts w:cstheme="minorHAnsi"/>
              </w:rPr>
              <w:t>Permits B0700323, B0700416, B0700415, F0600068, B1400497</w:t>
            </w:r>
          </w:p>
        </w:tc>
        <w:tc>
          <w:tcPr>
            <w:tcW w:w="340" w:type="dxa"/>
            <w:vAlign w:val="center"/>
          </w:tcPr>
          <w:p w14:paraId="2C7D6D50" w14:textId="77777777" w:rsidR="00060D6A" w:rsidRPr="00EE23A2" w:rsidRDefault="00060D6A" w:rsidP="00341AC0">
            <w:pPr>
              <w:spacing w:after="120"/>
              <w:jc w:val="center"/>
              <w:rPr>
                <w:rFonts w:cstheme="minorHAnsi"/>
              </w:rPr>
            </w:pPr>
          </w:p>
        </w:tc>
        <w:tc>
          <w:tcPr>
            <w:tcW w:w="328" w:type="dxa"/>
            <w:vAlign w:val="center"/>
          </w:tcPr>
          <w:p w14:paraId="2E85F84B" w14:textId="77777777" w:rsidR="00060D6A" w:rsidRPr="00EE23A2" w:rsidRDefault="00060D6A" w:rsidP="00341AC0">
            <w:pPr>
              <w:spacing w:after="120"/>
              <w:jc w:val="center"/>
              <w:rPr>
                <w:rFonts w:cstheme="minorHAnsi"/>
              </w:rPr>
            </w:pPr>
          </w:p>
        </w:tc>
        <w:tc>
          <w:tcPr>
            <w:tcW w:w="328" w:type="dxa"/>
            <w:vAlign w:val="center"/>
          </w:tcPr>
          <w:p w14:paraId="2D7744A1" w14:textId="77777777" w:rsidR="00060D6A" w:rsidRPr="00EE23A2" w:rsidRDefault="00060D6A" w:rsidP="00341AC0">
            <w:pPr>
              <w:spacing w:after="120"/>
              <w:jc w:val="center"/>
              <w:rPr>
                <w:rFonts w:cstheme="minorHAnsi"/>
              </w:rPr>
            </w:pPr>
          </w:p>
        </w:tc>
      </w:tr>
      <w:tr w:rsidR="00060D6A" w:rsidRPr="00EE23A2" w14:paraId="749D88FE" w14:textId="53909B5F" w:rsidTr="00341AC0">
        <w:trPr>
          <w:trHeight w:val="1200"/>
        </w:trPr>
        <w:tc>
          <w:tcPr>
            <w:tcW w:w="8185" w:type="dxa"/>
            <w:gridSpan w:val="3"/>
            <w:vAlign w:val="center"/>
            <w:hideMark/>
          </w:tcPr>
          <w:p w14:paraId="51740F2E" w14:textId="77777777" w:rsidR="00060D6A" w:rsidRPr="00EE23A2" w:rsidRDefault="00060D6A" w:rsidP="00060D6A">
            <w:pPr>
              <w:rPr>
                <w:rFonts w:cstheme="minorHAnsi"/>
              </w:rPr>
            </w:pPr>
            <w:r w:rsidRPr="00EE23A2">
              <w:rPr>
                <w:rFonts w:cstheme="minorHAnsi"/>
              </w:rPr>
              <w:t>3. Noise levels for both Phase I and Phase 2 expansions shall comply with the Noise Control Regulations for Industry and Commerce in Oregon Administrative Rules 340-035- 0035 as measured at the nearest dwellings existing on the date of approval of this conditional use permit.</w:t>
            </w:r>
          </w:p>
        </w:tc>
        <w:tc>
          <w:tcPr>
            <w:tcW w:w="4314" w:type="dxa"/>
            <w:gridSpan w:val="2"/>
            <w:noWrap/>
            <w:vAlign w:val="center"/>
            <w:hideMark/>
          </w:tcPr>
          <w:p w14:paraId="6C774AB9" w14:textId="77777777" w:rsidR="00060D6A" w:rsidRPr="00EE23A2" w:rsidRDefault="00060D6A" w:rsidP="00060D6A">
            <w:pPr>
              <w:spacing w:after="120"/>
              <w:rPr>
                <w:rFonts w:cstheme="minorHAnsi"/>
              </w:rPr>
            </w:pPr>
            <w:r w:rsidRPr="00EE23A2">
              <w:rPr>
                <w:rFonts w:cstheme="minorHAnsi"/>
              </w:rPr>
              <w:t xml:space="preserve">Noise Compliance Monitoring memorandum submitted on June 11, </w:t>
            </w:r>
            <w:proofErr w:type="gramStart"/>
            <w:r w:rsidRPr="00EE23A2">
              <w:rPr>
                <w:rFonts w:cstheme="minorHAnsi"/>
              </w:rPr>
              <w:t>1997</w:t>
            </w:r>
            <w:proofErr w:type="gramEnd"/>
            <w:r w:rsidRPr="00EE23A2">
              <w:rPr>
                <w:rFonts w:cstheme="minorHAnsi"/>
              </w:rPr>
              <w:t xml:space="preserve"> by Pacific Northwest Generating Cooperative. </w:t>
            </w:r>
          </w:p>
          <w:p w14:paraId="377A9471" w14:textId="77777777" w:rsidR="00060D6A" w:rsidRPr="00EE23A2" w:rsidRDefault="00060D6A" w:rsidP="00060D6A">
            <w:pPr>
              <w:rPr>
                <w:rFonts w:cstheme="minorHAnsi"/>
              </w:rPr>
            </w:pPr>
            <w:proofErr w:type="gramStart"/>
            <w:r w:rsidRPr="00EE23A2">
              <w:rPr>
                <w:rFonts w:cstheme="minorHAnsi"/>
              </w:rPr>
              <w:t>Subsequent to</w:t>
            </w:r>
            <w:proofErr w:type="gramEnd"/>
            <w:r w:rsidRPr="00EE23A2">
              <w:rPr>
                <w:rFonts w:cstheme="minorHAnsi"/>
              </w:rPr>
              <w:t xml:space="preserve"> the compliance monitoring memorandum, the County would require additional testing only if there was reason to believe the noise standards were no longer being met (such as through a noise complaint received from an adjacent dwelling. </w:t>
            </w:r>
          </w:p>
        </w:tc>
        <w:tc>
          <w:tcPr>
            <w:tcW w:w="340" w:type="dxa"/>
            <w:vAlign w:val="center"/>
          </w:tcPr>
          <w:p w14:paraId="7D1DCBE6" w14:textId="77777777" w:rsidR="00060D6A" w:rsidRPr="00EE23A2" w:rsidRDefault="00060D6A" w:rsidP="00341AC0">
            <w:pPr>
              <w:spacing w:after="120"/>
              <w:jc w:val="center"/>
              <w:rPr>
                <w:rFonts w:cstheme="minorHAnsi"/>
              </w:rPr>
            </w:pPr>
          </w:p>
        </w:tc>
        <w:tc>
          <w:tcPr>
            <w:tcW w:w="328" w:type="dxa"/>
            <w:vAlign w:val="center"/>
          </w:tcPr>
          <w:p w14:paraId="7DB5EE55" w14:textId="77777777" w:rsidR="00060D6A" w:rsidRPr="00EE23A2" w:rsidRDefault="00060D6A" w:rsidP="00341AC0">
            <w:pPr>
              <w:spacing w:after="120"/>
              <w:jc w:val="center"/>
              <w:rPr>
                <w:rFonts w:cstheme="minorHAnsi"/>
              </w:rPr>
            </w:pPr>
          </w:p>
        </w:tc>
        <w:tc>
          <w:tcPr>
            <w:tcW w:w="328" w:type="dxa"/>
            <w:vAlign w:val="center"/>
          </w:tcPr>
          <w:p w14:paraId="6DA55EE8" w14:textId="77777777" w:rsidR="00060D6A" w:rsidRPr="00EE23A2" w:rsidRDefault="00060D6A" w:rsidP="00341AC0">
            <w:pPr>
              <w:spacing w:after="120"/>
              <w:jc w:val="center"/>
              <w:rPr>
                <w:rFonts w:cstheme="minorHAnsi"/>
              </w:rPr>
            </w:pPr>
          </w:p>
        </w:tc>
      </w:tr>
      <w:tr w:rsidR="00060D6A" w:rsidRPr="00EE23A2" w14:paraId="57C49140" w14:textId="7C36CA7C" w:rsidTr="00341AC0">
        <w:trPr>
          <w:trHeight w:val="900"/>
        </w:trPr>
        <w:tc>
          <w:tcPr>
            <w:tcW w:w="8185" w:type="dxa"/>
            <w:gridSpan w:val="3"/>
            <w:vAlign w:val="center"/>
            <w:hideMark/>
          </w:tcPr>
          <w:p w14:paraId="5A9D5F39" w14:textId="77777777" w:rsidR="00060D6A" w:rsidRPr="00EE23A2" w:rsidRDefault="00060D6A" w:rsidP="00060D6A">
            <w:pPr>
              <w:rPr>
                <w:rFonts w:cstheme="minorHAnsi"/>
              </w:rPr>
            </w:pPr>
            <w:r w:rsidRPr="00EE23A2">
              <w:rPr>
                <w:rFonts w:cstheme="minorHAnsi"/>
              </w:rPr>
              <w:t xml:space="preserve">4. The applicant is responsible for ongoing monitoring of noise levels. Upon request of the Planning Official, the applicant shall provide the County with sufficient information to determine whether the facility </w:t>
            </w:r>
            <w:proofErr w:type="gramStart"/>
            <w:r w:rsidRPr="00EE23A2">
              <w:rPr>
                <w:rFonts w:cstheme="minorHAnsi"/>
              </w:rPr>
              <w:t>is in compliance with</w:t>
            </w:r>
            <w:proofErr w:type="gramEnd"/>
            <w:r w:rsidRPr="00EE23A2">
              <w:rPr>
                <w:rFonts w:cstheme="minorHAnsi"/>
              </w:rPr>
              <w:t xml:space="preserve"> Condition 3 of this permit.</w:t>
            </w:r>
          </w:p>
        </w:tc>
        <w:tc>
          <w:tcPr>
            <w:tcW w:w="4314" w:type="dxa"/>
            <w:gridSpan w:val="2"/>
            <w:noWrap/>
            <w:vAlign w:val="center"/>
            <w:hideMark/>
          </w:tcPr>
          <w:p w14:paraId="625AFDB9" w14:textId="77777777" w:rsidR="00060D6A" w:rsidRPr="00EE23A2" w:rsidRDefault="00060D6A" w:rsidP="00060D6A">
            <w:pPr>
              <w:rPr>
                <w:rFonts w:cstheme="minorHAnsi"/>
              </w:rPr>
            </w:pPr>
            <w:r w:rsidRPr="00EE23A2">
              <w:rPr>
                <w:rFonts w:cstheme="minorHAnsi"/>
              </w:rPr>
              <w:t>Available records do not indicate any such requests by the Planning Official.</w:t>
            </w:r>
          </w:p>
        </w:tc>
        <w:tc>
          <w:tcPr>
            <w:tcW w:w="340" w:type="dxa"/>
            <w:vAlign w:val="center"/>
          </w:tcPr>
          <w:p w14:paraId="35BD5497" w14:textId="77777777" w:rsidR="00060D6A" w:rsidRPr="00EE23A2" w:rsidRDefault="00060D6A" w:rsidP="00341AC0">
            <w:pPr>
              <w:jc w:val="center"/>
              <w:rPr>
                <w:rFonts w:cstheme="minorHAnsi"/>
              </w:rPr>
            </w:pPr>
          </w:p>
        </w:tc>
        <w:tc>
          <w:tcPr>
            <w:tcW w:w="328" w:type="dxa"/>
            <w:vAlign w:val="center"/>
          </w:tcPr>
          <w:p w14:paraId="5C55FAC1" w14:textId="77777777" w:rsidR="00060D6A" w:rsidRPr="00EE23A2" w:rsidRDefault="00060D6A" w:rsidP="00341AC0">
            <w:pPr>
              <w:jc w:val="center"/>
              <w:rPr>
                <w:rFonts w:cstheme="minorHAnsi"/>
              </w:rPr>
            </w:pPr>
          </w:p>
        </w:tc>
        <w:tc>
          <w:tcPr>
            <w:tcW w:w="328" w:type="dxa"/>
            <w:vAlign w:val="center"/>
          </w:tcPr>
          <w:p w14:paraId="5D02FFF0" w14:textId="77777777" w:rsidR="00060D6A" w:rsidRPr="00EE23A2" w:rsidRDefault="00060D6A" w:rsidP="00341AC0">
            <w:pPr>
              <w:jc w:val="center"/>
              <w:rPr>
                <w:rFonts w:cstheme="minorHAnsi"/>
              </w:rPr>
            </w:pPr>
          </w:p>
        </w:tc>
      </w:tr>
      <w:tr w:rsidR="00060D6A" w:rsidRPr="00EE23A2" w14:paraId="21374302" w14:textId="572194FE" w:rsidTr="00341AC0">
        <w:trPr>
          <w:trHeight w:val="2700"/>
        </w:trPr>
        <w:tc>
          <w:tcPr>
            <w:tcW w:w="8185" w:type="dxa"/>
            <w:gridSpan w:val="3"/>
            <w:vAlign w:val="center"/>
          </w:tcPr>
          <w:p w14:paraId="2B05256F" w14:textId="77777777" w:rsidR="00060D6A" w:rsidRPr="00EE23A2" w:rsidRDefault="00060D6A" w:rsidP="00060D6A">
            <w:pPr>
              <w:rPr>
                <w:rFonts w:cstheme="minorHAnsi"/>
              </w:rPr>
            </w:pPr>
            <w:r w:rsidRPr="00EE23A2">
              <w:rPr>
                <w:rFonts w:cstheme="minorHAnsi"/>
              </w:rPr>
              <w:t>5. The applicant shall continue to provide sanitation facilities for the generation plant employees that</w:t>
            </w:r>
          </w:p>
          <w:p w14:paraId="7F79DD5A" w14:textId="77777777" w:rsidR="00060D6A" w:rsidRPr="00EE23A2" w:rsidRDefault="00060D6A" w:rsidP="00060D6A">
            <w:pPr>
              <w:rPr>
                <w:rFonts w:cstheme="minorHAnsi"/>
              </w:rPr>
            </w:pPr>
            <w:r w:rsidRPr="00EE23A2">
              <w:rPr>
                <w:rFonts w:cstheme="minorHAnsi"/>
              </w:rPr>
              <w:t>are located on site. The facilities shall include:</w:t>
            </w:r>
          </w:p>
          <w:p w14:paraId="012DB139" w14:textId="77777777" w:rsidR="00060D6A" w:rsidRPr="00EE23A2" w:rsidRDefault="00060D6A" w:rsidP="00060D6A">
            <w:pPr>
              <w:pStyle w:val="ListParagraph"/>
              <w:numPr>
                <w:ilvl w:val="0"/>
                <w:numId w:val="1"/>
              </w:numPr>
              <w:rPr>
                <w:rFonts w:cstheme="minorHAnsi"/>
              </w:rPr>
            </w:pPr>
            <w:r w:rsidRPr="00EE23A2">
              <w:rPr>
                <w:rFonts w:cstheme="minorHAnsi"/>
              </w:rPr>
              <w:t xml:space="preserve"> Drinking water within the generating plant building by a potable water container, refilled </w:t>
            </w:r>
            <w:proofErr w:type="gramStart"/>
            <w:r w:rsidRPr="00EE23A2">
              <w:rPr>
                <w:rFonts w:cstheme="minorHAnsi"/>
              </w:rPr>
              <w:t>periodically;</w:t>
            </w:r>
            <w:proofErr w:type="gramEnd"/>
          </w:p>
          <w:p w14:paraId="50F47DFF" w14:textId="77777777" w:rsidR="00060D6A" w:rsidRPr="00EE23A2" w:rsidRDefault="00060D6A" w:rsidP="00060D6A">
            <w:pPr>
              <w:pStyle w:val="ListParagraph"/>
              <w:numPr>
                <w:ilvl w:val="0"/>
                <w:numId w:val="1"/>
              </w:numPr>
              <w:rPr>
                <w:rFonts w:cstheme="minorHAnsi"/>
              </w:rPr>
            </w:pPr>
            <w:r w:rsidRPr="00EE23A2">
              <w:rPr>
                <w:rFonts w:cstheme="minorHAnsi"/>
              </w:rPr>
              <w:t xml:space="preserve">A portable toilet located at the generating plant </w:t>
            </w:r>
            <w:proofErr w:type="gramStart"/>
            <w:r w:rsidRPr="00EE23A2">
              <w:rPr>
                <w:rFonts w:cstheme="minorHAnsi"/>
              </w:rPr>
              <w:t>site;</w:t>
            </w:r>
            <w:proofErr w:type="gramEnd"/>
          </w:p>
          <w:p w14:paraId="4E927282" w14:textId="77777777" w:rsidR="00060D6A" w:rsidRPr="00EE23A2" w:rsidRDefault="00060D6A" w:rsidP="00060D6A">
            <w:pPr>
              <w:pStyle w:val="ListParagraph"/>
              <w:numPr>
                <w:ilvl w:val="0"/>
                <w:numId w:val="1"/>
              </w:numPr>
              <w:rPr>
                <w:rFonts w:cstheme="minorHAnsi"/>
              </w:rPr>
            </w:pPr>
            <w:r w:rsidRPr="00EE23A2">
              <w:rPr>
                <w:rFonts w:cstheme="minorHAnsi"/>
              </w:rPr>
              <w:t xml:space="preserve">Plumbed restroom facilities, with water closets and hot and cold running water shall be available for use by employees at the Coffin Butte Landfill </w:t>
            </w:r>
            <w:proofErr w:type="gramStart"/>
            <w:r w:rsidRPr="00EE23A2">
              <w:rPr>
                <w:rFonts w:cstheme="minorHAnsi"/>
              </w:rPr>
              <w:t>office;</w:t>
            </w:r>
            <w:proofErr w:type="gramEnd"/>
          </w:p>
          <w:p w14:paraId="633FC67B" w14:textId="77777777" w:rsidR="00060D6A" w:rsidRPr="00EE23A2" w:rsidRDefault="00060D6A" w:rsidP="00060D6A">
            <w:pPr>
              <w:pStyle w:val="ListParagraph"/>
              <w:numPr>
                <w:ilvl w:val="0"/>
                <w:numId w:val="1"/>
              </w:numPr>
              <w:rPr>
                <w:rFonts w:cstheme="minorHAnsi"/>
              </w:rPr>
            </w:pPr>
            <w:r w:rsidRPr="00EE23A2">
              <w:rPr>
                <w:rFonts w:cstheme="minorHAnsi"/>
              </w:rPr>
              <w:t xml:space="preserve">Generating plant employees shall have vehicles available for trips to the Coffin Butte Landfill office restroom </w:t>
            </w:r>
            <w:proofErr w:type="gramStart"/>
            <w:r w:rsidRPr="00EE23A2">
              <w:rPr>
                <w:rFonts w:cstheme="minorHAnsi"/>
              </w:rPr>
              <w:t>facilities;</w:t>
            </w:r>
            <w:proofErr w:type="gramEnd"/>
          </w:p>
          <w:p w14:paraId="20AE540C" w14:textId="77777777" w:rsidR="00060D6A" w:rsidRPr="00EE23A2" w:rsidRDefault="00060D6A" w:rsidP="00060D6A">
            <w:pPr>
              <w:pStyle w:val="ListParagraph"/>
              <w:numPr>
                <w:ilvl w:val="0"/>
                <w:numId w:val="1"/>
              </w:numPr>
              <w:rPr>
                <w:rFonts w:cstheme="minorHAnsi"/>
              </w:rPr>
            </w:pPr>
            <w:r w:rsidRPr="00EE23A2">
              <w:rPr>
                <w:rFonts w:cstheme="minorHAnsi"/>
              </w:rPr>
              <w:t>The maximum number of generating plant employees shall be five (5).</w:t>
            </w:r>
          </w:p>
        </w:tc>
        <w:tc>
          <w:tcPr>
            <w:tcW w:w="4314" w:type="dxa"/>
            <w:gridSpan w:val="2"/>
            <w:noWrap/>
            <w:vAlign w:val="center"/>
          </w:tcPr>
          <w:p w14:paraId="5ADB1165" w14:textId="77777777" w:rsidR="00060D6A" w:rsidRPr="00EE23A2" w:rsidRDefault="00060D6A" w:rsidP="00060D6A">
            <w:pPr>
              <w:rPr>
                <w:rFonts w:cstheme="minorHAnsi"/>
              </w:rPr>
            </w:pPr>
            <w:r w:rsidRPr="00EE23A2">
              <w:rPr>
                <w:rFonts w:cstheme="minorHAnsi"/>
              </w:rPr>
              <w:t xml:space="preserve">OSHA letter from September 29, </w:t>
            </w:r>
            <w:proofErr w:type="gramStart"/>
            <w:r w:rsidRPr="00EE23A2">
              <w:rPr>
                <w:rFonts w:cstheme="minorHAnsi"/>
              </w:rPr>
              <w:t>1997</w:t>
            </w:r>
            <w:proofErr w:type="gramEnd"/>
            <w:r w:rsidRPr="00EE23A2">
              <w:rPr>
                <w:rFonts w:cstheme="minorHAnsi"/>
              </w:rPr>
              <w:t xml:space="preserve"> included relating to the toilet facilities and drinking water being compliant with OSHA standards for sanitation.</w:t>
            </w:r>
          </w:p>
        </w:tc>
        <w:tc>
          <w:tcPr>
            <w:tcW w:w="340" w:type="dxa"/>
            <w:vAlign w:val="center"/>
          </w:tcPr>
          <w:p w14:paraId="5C84AA5B" w14:textId="77777777" w:rsidR="00060D6A" w:rsidRPr="00EE23A2" w:rsidRDefault="00060D6A" w:rsidP="00341AC0">
            <w:pPr>
              <w:jc w:val="center"/>
              <w:rPr>
                <w:rFonts w:cstheme="minorHAnsi"/>
              </w:rPr>
            </w:pPr>
          </w:p>
        </w:tc>
        <w:tc>
          <w:tcPr>
            <w:tcW w:w="328" w:type="dxa"/>
            <w:vAlign w:val="center"/>
          </w:tcPr>
          <w:p w14:paraId="2C9DD294" w14:textId="77777777" w:rsidR="00060D6A" w:rsidRPr="00EE23A2" w:rsidRDefault="00060D6A" w:rsidP="00341AC0">
            <w:pPr>
              <w:jc w:val="center"/>
              <w:rPr>
                <w:rFonts w:cstheme="minorHAnsi"/>
              </w:rPr>
            </w:pPr>
          </w:p>
        </w:tc>
        <w:tc>
          <w:tcPr>
            <w:tcW w:w="328" w:type="dxa"/>
            <w:vAlign w:val="center"/>
          </w:tcPr>
          <w:p w14:paraId="3E5DC950" w14:textId="77777777" w:rsidR="00060D6A" w:rsidRPr="00EE23A2" w:rsidRDefault="00060D6A" w:rsidP="00341AC0">
            <w:pPr>
              <w:jc w:val="center"/>
              <w:rPr>
                <w:rFonts w:cstheme="minorHAnsi"/>
              </w:rPr>
            </w:pPr>
          </w:p>
        </w:tc>
      </w:tr>
      <w:tr w:rsidR="00060D6A" w:rsidRPr="00EE23A2" w14:paraId="0A2E241B" w14:textId="2F00D143" w:rsidTr="00341AC0">
        <w:trPr>
          <w:trHeight w:val="1997"/>
        </w:trPr>
        <w:tc>
          <w:tcPr>
            <w:tcW w:w="8185" w:type="dxa"/>
            <w:gridSpan w:val="3"/>
            <w:vAlign w:val="center"/>
          </w:tcPr>
          <w:p w14:paraId="1125D033" w14:textId="457A9A02" w:rsidR="00060D6A" w:rsidRPr="00EE23A2" w:rsidRDefault="00060D6A" w:rsidP="00060D6A">
            <w:pPr>
              <w:rPr>
                <w:rFonts w:cstheme="minorHAnsi"/>
              </w:rPr>
            </w:pPr>
            <w:r w:rsidRPr="00EE23A2">
              <w:rPr>
                <w:rFonts w:cstheme="minorHAnsi"/>
              </w:rPr>
              <w:lastRenderedPageBreak/>
              <w:t>6. The application shall obtain and comply with all applicable permits from the Oregon Department</w:t>
            </w:r>
            <w:r w:rsidR="000D606C">
              <w:rPr>
                <w:rFonts w:cstheme="minorHAnsi"/>
              </w:rPr>
              <w:t xml:space="preserve"> </w:t>
            </w:r>
            <w:r w:rsidRPr="00EE23A2">
              <w:rPr>
                <w:rFonts w:cstheme="minorHAnsi"/>
              </w:rPr>
              <w:t>of Environmental Quality (DEQ). The applicant shall provide copies of all DEQ permits for the</w:t>
            </w:r>
            <w:r w:rsidR="000D606C">
              <w:rPr>
                <w:rFonts w:cstheme="minorHAnsi"/>
              </w:rPr>
              <w:t xml:space="preserve"> </w:t>
            </w:r>
            <w:r w:rsidRPr="00EE23A2">
              <w:rPr>
                <w:rFonts w:cstheme="minorHAnsi"/>
              </w:rPr>
              <w:t>generation facility to the Community Development and Parks Department.</w:t>
            </w:r>
          </w:p>
        </w:tc>
        <w:tc>
          <w:tcPr>
            <w:tcW w:w="4314" w:type="dxa"/>
            <w:gridSpan w:val="2"/>
            <w:noWrap/>
            <w:vAlign w:val="center"/>
          </w:tcPr>
          <w:p w14:paraId="72B0F82F" w14:textId="77777777" w:rsidR="00060D6A" w:rsidRPr="00EE23A2" w:rsidRDefault="00060D6A" w:rsidP="00060D6A">
            <w:pPr>
              <w:rPr>
                <w:rFonts w:cstheme="minorHAnsi"/>
              </w:rPr>
            </w:pPr>
            <w:r w:rsidRPr="00EE23A2">
              <w:rPr>
                <w:rFonts w:cstheme="minorHAnsi"/>
              </w:rPr>
              <w:t>This is a standard type of condition that ties a County permit to a permit issued by another agency.  The County does not actively monitor compliance with outside agency permitting requirements, but if the outside agency determines that their permitting requirements have not been met then the applicant is also out of compliance with the Benton County permit.</w:t>
            </w:r>
          </w:p>
        </w:tc>
        <w:tc>
          <w:tcPr>
            <w:tcW w:w="340" w:type="dxa"/>
            <w:vAlign w:val="center"/>
          </w:tcPr>
          <w:p w14:paraId="51292976" w14:textId="77777777" w:rsidR="00060D6A" w:rsidRPr="00EE23A2" w:rsidRDefault="00060D6A" w:rsidP="00341AC0">
            <w:pPr>
              <w:jc w:val="center"/>
              <w:rPr>
                <w:rFonts w:cstheme="minorHAnsi"/>
              </w:rPr>
            </w:pPr>
          </w:p>
        </w:tc>
        <w:tc>
          <w:tcPr>
            <w:tcW w:w="328" w:type="dxa"/>
            <w:vAlign w:val="center"/>
          </w:tcPr>
          <w:p w14:paraId="6445D432" w14:textId="77777777" w:rsidR="00060D6A" w:rsidRPr="00EE23A2" w:rsidRDefault="00060D6A" w:rsidP="00341AC0">
            <w:pPr>
              <w:jc w:val="center"/>
              <w:rPr>
                <w:rFonts w:cstheme="minorHAnsi"/>
              </w:rPr>
            </w:pPr>
          </w:p>
        </w:tc>
        <w:tc>
          <w:tcPr>
            <w:tcW w:w="328" w:type="dxa"/>
            <w:vAlign w:val="center"/>
          </w:tcPr>
          <w:p w14:paraId="4D68D0F4" w14:textId="77777777" w:rsidR="00060D6A" w:rsidRPr="00EE23A2" w:rsidRDefault="00060D6A" w:rsidP="00341AC0">
            <w:pPr>
              <w:jc w:val="center"/>
              <w:rPr>
                <w:rFonts w:cstheme="minorHAnsi"/>
              </w:rPr>
            </w:pPr>
          </w:p>
        </w:tc>
      </w:tr>
      <w:tr w:rsidR="00060D6A" w:rsidRPr="00EE23A2" w14:paraId="04128E22" w14:textId="492503C5" w:rsidTr="00341AC0">
        <w:trPr>
          <w:trHeight w:val="980"/>
        </w:trPr>
        <w:tc>
          <w:tcPr>
            <w:tcW w:w="8185" w:type="dxa"/>
            <w:gridSpan w:val="3"/>
            <w:vAlign w:val="center"/>
          </w:tcPr>
          <w:p w14:paraId="272BCB32" w14:textId="77777777" w:rsidR="00060D6A" w:rsidRPr="00EE23A2" w:rsidRDefault="00060D6A" w:rsidP="00060D6A">
            <w:pPr>
              <w:rPr>
                <w:rFonts w:cstheme="minorHAnsi"/>
              </w:rPr>
            </w:pPr>
            <w:r w:rsidRPr="00EE23A2">
              <w:rPr>
                <w:rFonts w:cstheme="minorHAnsi"/>
              </w:rPr>
              <w:t>7. Lighting shall be located so that it does not face directly, shine, or glare onto an adjacent road or</w:t>
            </w:r>
          </w:p>
          <w:p w14:paraId="561EF728" w14:textId="77777777" w:rsidR="00060D6A" w:rsidRPr="00EE23A2" w:rsidRDefault="00060D6A" w:rsidP="00060D6A">
            <w:pPr>
              <w:rPr>
                <w:rFonts w:cstheme="minorHAnsi"/>
              </w:rPr>
            </w:pPr>
            <w:r w:rsidRPr="00EE23A2">
              <w:rPr>
                <w:rFonts w:cstheme="minorHAnsi"/>
              </w:rPr>
              <w:t>property.</w:t>
            </w:r>
          </w:p>
        </w:tc>
        <w:tc>
          <w:tcPr>
            <w:tcW w:w="4314" w:type="dxa"/>
            <w:gridSpan w:val="2"/>
            <w:noWrap/>
            <w:vAlign w:val="center"/>
          </w:tcPr>
          <w:p w14:paraId="7CFCA9FF" w14:textId="77777777" w:rsidR="00060D6A" w:rsidRPr="00EE23A2" w:rsidRDefault="00060D6A" w:rsidP="00060D6A">
            <w:pPr>
              <w:rPr>
                <w:rFonts w:cstheme="minorHAnsi"/>
              </w:rPr>
            </w:pPr>
            <w:r w:rsidRPr="00EE23A2">
              <w:rPr>
                <w:rFonts w:cstheme="minorHAnsi"/>
              </w:rPr>
              <w:t>Monitoring of this condition is complaint driven.</w:t>
            </w:r>
          </w:p>
        </w:tc>
        <w:tc>
          <w:tcPr>
            <w:tcW w:w="340" w:type="dxa"/>
            <w:vAlign w:val="center"/>
          </w:tcPr>
          <w:p w14:paraId="3497A14D" w14:textId="77777777" w:rsidR="00060D6A" w:rsidRPr="00EE23A2" w:rsidRDefault="00060D6A" w:rsidP="00341AC0">
            <w:pPr>
              <w:jc w:val="center"/>
              <w:rPr>
                <w:rFonts w:cstheme="minorHAnsi"/>
              </w:rPr>
            </w:pPr>
          </w:p>
        </w:tc>
        <w:tc>
          <w:tcPr>
            <w:tcW w:w="328" w:type="dxa"/>
            <w:vAlign w:val="center"/>
          </w:tcPr>
          <w:p w14:paraId="6AEC8321" w14:textId="77777777" w:rsidR="00060D6A" w:rsidRPr="00EE23A2" w:rsidRDefault="00060D6A" w:rsidP="00341AC0">
            <w:pPr>
              <w:jc w:val="center"/>
              <w:rPr>
                <w:rFonts w:cstheme="minorHAnsi"/>
              </w:rPr>
            </w:pPr>
          </w:p>
        </w:tc>
        <w:tc>
          <w:tcPr>
            <w:tcW w:w="328" w:type="dxa"/>
            <w:vAlign w:val="center"/>
          </w:tcPr>
          <w:p w14:paraId="2C0E8252" w14:textId="77777777" w:rsidR="00060D6A" w:rsidRPr="00EE23A2" w:rsidRDefault="00060D6A" w:rsidP="00341AC0">
            <w:pPr>
              <w:jc w:val="center"/>
              <w:rPr>
                <w:rFonts w:cstheme="minorHAnsi"/>
              </w:rPr>
            </w:pPr>
          </w:p>
        </w:tc>
      </w:tr>
      <w:tr w:rsidR="00060D6A" w:rsidRPr="00EE23A2" w14:paraId="0F104B2C" w14:textId="43AA50E4" w:rsidTr="00341AC0">
        <w:trPr>
          <w:trHeight w:val="1520"/>
        </w:trPr>
        <w:tc>
          <w:tcPr>
            <w:tcW w:w="8185" w:type="dxa"/>
            <w:gridSpan w:val="3"/>
            <w:vAlign w:val="center"/>
          </w:tcPr>
          <w:p w14:paraId="1EF1E9B2" w14:textId="44F62AF3" w:rsidR="00060D6A" w:rsidRPr="00EE23A2" w:rsidRDefault="00060D6A" w:rsidP="00060D6A">
            <w:pPr>
              <w:rPr>
                <w:rFonts w:cstheme="minorHAnsi"/>
              </w:rPr>
            </w:pPr>
            <w:r w:rsidRPr="00EE23A2">
              <w:rPr>
                <w:rFonts w:cstheme="minorHAnsi"/>
              </w:rPr>
              <w:t>8. The property owner shall submit a declaratory statement to be recorded in the Benton County</w:t>
            </w:r>
            <w:r w:rsidR="000D606C">
              <w:rPr>
                <w:rFonts w:cstheme="minorHAnsi"/>
              </w:rPr>
              <w:t xml:space="preserve"> </w:t>
            </w:r>
            <w:r w:rsidRPr="00EE23A2">
              <w:rPr>
                <w:rFonts w:cstheme="minorHAnsi"/>
              </w:rPr>
              <w:t>Deed Records for the subject property that recognizes the rights of adjacent forest uses, consistent</w:t>
            </w:r>
            <w:r w:rsidR="000D606C">
              <w:rPr>
                <w:rFonts w:cstheme="minorHAnsi"/>
              </w:rPr>
              <w:t xml:space="preserve"> </w:t>
            </w:r>
            <w:r w:rsidRPr="00EE23A2">
              <w:rPr>
                <w:rFonts w:cstheme="minorHAnsi"/>
              </w:rPr>
              <w:t>with BCC 620.220().</w:t>
            </w:r>
          </w:p>
        </w:tc>
        <w:tc>
          <w:tcPr>
            <w:tcW w:w="4314" w:type="dxa"/>
            <w:gridSpan w:val="2"/>
            <w:noWrap/>
            <w:vAlign w:val="center"/>
          </w:tcPr>
          <w:p w14:paraId="419F15B3" w14:textId="77777777" w:rsidR="00060D6A" w:rsidRPr="00EE23A2" w:rsidRDefault="00060D6A" w:rsidP="00060D6A">
            <w:pPr>
              <w:rPr>
                <w:rFonts w:cstheme="minorHAnsi"/>
              </w:rPr>
            </w:pPr>
            <w:r w:rsidRPr="00EE23A2">
              <w:rPr>
                <w:rFonts w:cstheme="minorHAnsi"/>
              </w:rPr>
              <w:t>Completed.</w:t>
            </w:r>
          </w:p>
        </w:tc>
        <w:tc>
          <w:tcPr>
            <w:tcW w:w="340" w:type="dxa"/>
            <w:vAlign w:val="center"/>
          </w:tcPr>
          <w:p w14:paraId="6CA7689D" w14:textId="77777777" w:rsidR="00060D6A" w:rsidRPr="00EE23A2" w:rsidRDefault="00060D6A" w:rsidP="00341AC0">
            <w:pPr>
              <w:jc w:val="center"/>
              <w:rPr>
                <w:rFonts w:cstheme="minorHAnsi"/>
              </w:rPr>
            </w:pPr>
          </w:p>
        </w:tc>
        <w:tc>
          <w:tcPr>
            <w:tcW w:w="328" w:type="dxa"/>
            <w:vAlign w:val="center"/>
          </w:tcPr>
          <w:p w14:paraId="638B010A" w14:textId="77777777" w:rsidR="00060D6A" w:rsidRPr="00EE23A2" w:rsidRDefault="00060D6A" w:rsidP="00341AC0">
            <w:pPr>
              <w:jc w:val="center"/>
              <w:rPr>
                <w:rFonts w:cstheme="minorHAnsi"/>
              </w:rPr>
            </w:pPr>
          </w:p>
        </w:tc>
        <w:tc>
          <w:tcPr>
            <w:tcW w:w="328" w:type="dxa"/>
            <w:vAlign w:val="center"/>
          </w:tcPr>
          <w:p w14:paraId="77EE1124" w14:textId="77777777" w:rsidR="00060D6A" w:rsidRPr="00EE23A2" w:rsidRDefault="00060D6A" w:rsidP="00341AC0">
            <w:pPr>
              <w:jc w:val="center"/>
              <w:rPr>
                <w:rFonts w:cstheme="minorHAnsi"/>
              </w:rPr>
            </w:pPr>
          </w:p>
        </w:tc>
      </w:tr>
      <w:tr w:rsidR="00060D6A" w:rsidRPr="00EE23A2" w14:paraId="74664D91" w14:textId="03149BE0" w:rsidTr="00341AC0">
        <w:trPr>
          <w:trHeight w:val="557"/>
        </w:trPr>
        <w:tc>
          <w:tcPr>
            <w:tcW w:w="8185" w:type="dxa"/>
            <w:gridSpan w:val="3"/>
            <w:vAlign w:val="center"/>
          </w:tcPr>
          <w:p w14:paraId="7F2093F9" w14:textId="77777777" w:rsidR="00060D6A" w:rsidRPr="00EE23A2" w:rsidRDefault="00060D6A" w:rsidP="00060D6A">
            <w:pPr>
              <w:rPr>
                <w:rFonts w:cstheme="minorHAnsi"/>
              </w:rPr>
            </w:pPr>
            <w:r w:rsidRPr="00EE23A2">
              <w:rPr>
                <w:rFonts w:cstheme="minorHAnsi"/>
              </w:rPr>
              <w:t xml:space="preserve">9. The applicant shall prepare a </w:t>
            </w:r>
            <w:proofErr w:type="gramStart"/>
            <w:r w:rsidRPr="00EE23A2">
              <w:rPr>
                <w:rFonts w:cstheme="minorHAnsi"/>
              </w:rPr>
              <w:t>site specific</w:t>
            </w:r>
            <w:proofErr w:type="gramEnd"/>
            <w:r w:rsidRPr="00EE23A2">
              <w:rPr>
                <w:rFonts w:cstheme="minorHAnsi"/>
              </w:rPr>
              <w:t xml:space="preserve"> development plan addressing emergency water supplies for fire protection. The plan shall be submitted to the local fire protection agency for review. The plan approved by the local fire protection agency shall </w:t>
            </w:r>
            <w:proofErr w:type="gramStart"/>
            <w:r w:rsidRPr="00EE23A2">
              <w:rPr>
                <w:rFonts w:cstheme="minorHAnsi"/>
              </w:rPr>
              <w:t>be shall submitted</w:t>
            </w:r>
            <w:proofErr w:type="gramEnd"/>
            <w:r w:rsidRPr="00EE23A2">
              <w:rPr>
                <w:rFonts w:cstheme="minorHAnsi"/>
              </w:rPr>
              <w:t xml:space="preserve"> to the Community Development and Parks Department prior to the issuance of building permits for the structure for Phase 1. A revised </w:t>
            </w:r>
            <w:proofErr w:type="gramStart"/>
            <w:r w:rsidRPr="00EE23A2">
              <w:rPr>
                <w:rFonts w:cstheme="minorHAnsi"/>
              </w:rPr>
              <w:t>site specific</w:t>
            </w:r>
            <w:proofErr w:type="gramEnd"/>
            <w:r w:rsidRPr="00EE23A2">
              <w:rPr>
                <w:rFonts w:cstheme="minorHAnsi"/>
              </w:rPr>
              <w:t xml:space="preserve"> development plan shall be completed prior to issuance of construction permits for the Phase 2 expansion. The site development plan shall address:</w:t>
            </w:r>
          </w:p>
          <w:p w14:paraId="1FD9B21E" w14:textId="77777777" w:rsidR="00060D6A" w:rsidRPr="00EE23A2" w:rsidRDefault="00060D6A" w:rsidP="00060D6A">
            <w:pPr>
              <w:pStyle w:val="ListParagraph"/>
              <w:numPr>
                <w:ilvl w:val="0"/>
                <w:numId w:val="2"/>
              </w:numPr>
              <w:rPr>
                <w:rFonts w:cstheme="minorHAnsi"/>
              </w:rPr>
            </w:pPr>
            <w:r w:rsidRPr="00EE23A2">
              <w:rPr>
                <w:rFonts w:cstheme="minorHAnsi"/>
              </w:rPr>
              <w:t xml:space="preserve">Emergency access to the local water supply in the event of a wildfire or other fire-related </w:t>
            </w:r>
            <w:proofErr w:type="gramStart"/>
            <w:r w:rsidRPr="00EE23A2">
              <w:rPr>
                <w:rFonts w:cstheme="minorHAnsi"/>
              </w:rPr>
              <w:t>emergency;</w:t>
            </w:r>
            <w:proofErr w:type="gramEnd"/>
          </w:p>
          <w:p w14:paraId="7D92E9B5" w14:textId="77777777" w:rsidR="00060D6A" w:rsidRPr="00EE23A2" w:rsidRDefault="00060D6A" w:rsidP="00060D6A">
            <w:pPr>
              <w:pStyle w:val="ListParagraph"/>
              <w:numPr>
                <w:ilvl w:val="0"/>
                <w:numId w:val="2"/>
              </w:numPr>
              <w:rPr>
                <w:rFonts w:cstheme="minorHAnsi"/>
              </w:rPr>
            </w:pPr>
            <w:r w:rsidRPr="00EE23A2">
              <w:rPr>
                <w:rFonts w:cstheme="minorHAnsi"/>
              </w:rPr>
              <w:t>Provision of an all-weather road or driveway to within 10 feet of the edge of identified water supplies which contain 4,000 gallons or more and exist within 100 feet of the driveway or road at a reasonable grade (e.g. 12 percent or less</w:t>
            </w:r>
            <w:proofErr w:type="gramStart"/>
            <w:r w:rsidRPr="00EE23A2">
              <w:rPr>
                <w:rFonts w:cstheme="minorHAnsi"/>
              </w:rPr>
              <w:t>);and</w:t>
            </w:r>
            <w:proofErr w:type="gramEnd"/>
          </w:p>
          <w:p w14:paraId="081CC988" w14:textId="77777777" w:rsidR="00060D6A" w:rsidRPr="00EE23A2" w:rsidRDefault="00060D6A" w:rsidP="00060D6A">
            <w:pPr>
              <w:pStyle w:val="ListParagraph"/>
              <w:numPr>
                <w:ilvl w:val="0"/>
                <w:numId w:val="2"/>
              </w:numPr>
              <w:rPr>
                <w:rFonts w:cstheme="minorHAnsi"/>
              </w:rPr>
            </w:pPr>
            <w:r w:rsidRPr="00EE23A2">
              <w:rPr>
                <w:rFonts w:cstheme="minorHAnsi"/>
              </w:rPr>
              <w:t>Emergency water supplies shall be clearly marked along the access route with a Fire District approved sign.</w:t>
            </w:r>
          </w:p>
        </w:tc>
        <w:tc>
          <w:tcPr>
            <w:tcW w:w="4314" w:type="dxa"/>
            <w:gridSpan w:val="2"/>
            <w:noWrap/>
            <w:vAlign w:val="center"/>
          </w:tcPr>
          <w:p w14:paraId="536C14C9" w14:textId="77777777" w:rsidR="00060D6A" w:rsidRPr="00EE23A2" w:rsidRDefault="00060D6A" w:rsidP="00060D6A">
            <w:pPr>
              <w:rPr>
                <w:rFonts w:cstheme="minorHAnsi"/>
              </w:rPr>
            </w:pPr>
            <w:r w:rsidRPr="00EE23A2">
              <w:rPr>
                <w:rFonts w:cstheme="minorHAnsi"/>
              </w:rPr>
              <w:t>Additional Research Needed</w:t>
            </w:r>
          </w:p>
        </w:tc>
        <w:tc>
          <w:tcPr>
            <w:tcW w:w="340" w:type="dxa"/>
            <w:vAlign w:val="center"/>
          </w:tcPr>
          <w:p w14:paraId="5F678DE4" w14:textId="77777777" w:rsidR="00060D6A" w:rsidRPr="00EE23A2" w:rsidRDefault="00060D6A" w:rsidP="00341AC0">
            <w:pPr>
              <w:jc w:val="center"/>
              <w:rPr>
                <w:rFonts w:cstheme="minorHAnsi"/>
              </w:rPr>
            </w:pPr>
          </w:p>
        </w:tc>
        <w:tc>
          <w:tcPr>
            <w:tcW w:w="328" w:type="dxa"/>
            <w:vAlign w:val="center"/>
          </w:tcPr>
          <w:p w14:paraId="175DB247" w14:textId="77777777" w:rsidR="00060D6A" w:rsidRPr="00EE23A2" w:rsidRDefault="00060D6A" w:rsidP="00341AC0">
            <w:pPr>
              <w:jc w:val="center"/>
              <w:rPr>
                <w:rFonts w:cstheme="minorHAnsi"/>
              </w:rPr>
            </w:pPr>
          </w:p>
        </w:tc>
        <w:tc>
          <w:tcPr>
            <w:tcW w:w="328" w:type="dxa"/>
            <w:vAlign w:val="center"/>
          </w:tcPr>
          <w:p w14:paraId="48AC9559" w14:textId="77777777" w:rsidR="00060D6A" w:rsidRPr="00EE23A2" w:rsidRDefault="00060D6A" w:rsidP="00341AC0">
            <w:pPr>
              <w:jc w:val="center"/>
              <w:rPr>
                <w:rFonts w:cstheme="minorHAnsi"/>
              </w:rPr>
            </w:pPr>
          </w:p>
        </w:tc>
      </w:tr>
      <w:tr w:rsidR="00060D6A" w:rsidRPr="00EE23A2" w14:paraId="4741F38B" w14:textId="1FEA6149" w:rsidTr="00341AC0">
        <w:trPr>
          <w:trHeight w:val="1997"/>
        </w:trPr>
        <w:tc>
          <w:tcPr>
            <w:tcW w:w="8185" w:type="dxa"/>
            <w:gridSpan w:val="3"/>
            <w:vAlign w:val="center"/>
          </w:tcPr>
          <w:p w14:paraId="13BA98C2" w14:textId="77777777" w:rsidR="00060D6A" w:rsidRPr="00EE23A2" w:rsidRDefault="00060D6A" w:rsidP="00060D6A">
            <w:pPr>
              <w:rPr>
                <w:rFonts w:cstheme="minorHAnsi"/>
              </w:rPr>
            </w:pPr>
            <w:r w:rsidRPr="00EE23A2">
              <w:rPr>
                <w:rFonts w:cstheme="minorHAnsi"/>
              </w:rPr>
              <w:lastRenderedPageBreak/>
              <w:t>10. The applicant shall obtain all required septic, road approach, building, plumbing, mechanical,</w:t>
            </w:r>
          </w:p>
          <w:p w14:paraId="7882FF4C" w14:textId="77777777" w:rsidR="00060D6A" w:rsidRPr="00EE23A2" w:rsidRDefault="00060D6A" w:rsidP="00060D6A">
            <w:pPr>
              <w:rPr>
                <w:rFonts w:cstheme="minorHAnsi"/>
              </w:rPr>
            </w:pPr>
            <w:r w:rsidRPr="00EE23A2">
              <w:rPr>
                <w:rFonts w:cstheme="minorHAnsi"/>
              </w:rPr>
              <w:t>electrical, and other applicable permits prior to commencement of construction for both the Phase</w:t>
            </w:r>
          </w:p>
          <w:p w14:paraId="548908FC" w14:textId="77777777" w:rsidR="00060D6A" w:rsidRPr="00EE23A2" w:rsidRDefault="00060D6A" w:rsidP="00060D6A">
            <w:pPr>
              <w:rPr>
                <w:rFonts w:cstheme="minorHAnsi"/>
              </w:rPr>
            </w:pPr>
            <w:r w:rsidRPr="00EE23A2">
              <w:rPr>
                <w:rFonts w:cstheme="minorHAnsi"/>
              </w:rPr>
              <w:t>I and Phase 2 expansion. Contact the Permits Clerk and Building Official at the Community</w:t>
            </w:r>
          </w:p>
          <w:p w14:paraId="282A877C" w14:textId="77777777" w:rsidR="00060D6A" w:rsidRPr="00EE23A2" w:rsidRDefault="00060D6A" w:rsidP="00060D6A">
            <w:pPr>
              <w:rPr>
                <w:rFonts w:cstheme="minorHAnsi"/>
              </w:rPr>
            </w:pPr>
            <w:r w:rsidRPr="00EE23A2">
              <w:rPr>
                <w:rFonts w:cstheme="minorHAnsi"/>
              </w:rPr>
              <w:t>Development and Parks Department regarding permits and fees.</w:t>
            </w:r>
          </w:p>
        </w:tc>
        <w:tc>
          <w:tcPr>
            <w:tcW w:w="4314" w:type="dxa"/>
            <w:gridSpan w:val="2"/>
            <w:noWrap/>
            <w:vAlign w:val="center"/>
          </w:tcPr>
          <w:p w14:paraId="029C7505" w14:textId="77777777" w:rsidR="00060D6A" w:rsidRPr="00EE23A2" w:rsidRDefault="00060D6A" w:rsidP="00060D6A">
            <w:pPr>
              <w:rPr>
                <w:rFonts w:cstheme="minorHAnsi"/>
              </w:rPr>
            </w:pPr>
            <w:r w:rsidRPr="00EE23A2">
              <w:rPr>
                <w:rFonts w:cstheme="minorHAnsi"/>
              </w:rPr>
              <w:t>Completed for Phase 1.</w:t>
            </w:r>
          </w:p>
        </w:tc>
        <w:tc>
          <w:tcPr>
            <w:tcW w:w="340" w:type="dxa"/>
            <w:vAlign w:val="center"/>
          </w:tcPr>
          <w:p w14:paraId="095E1F91" w14:textId="77777777" w:rsidR="00060D6A" w:rsidRPr="00EE23A2" w:rsidRDefault="00060D6A" w:rsidP="00341AC0">
            <w:pPr>
              <w:jc w:val="center"/>
              <w:rPr>
                <w:rFonts w:cstheme="minorHAnsi"/>
              </w:rPr>
            </w:pPr>
          </w:p>
        </w:tc>
        <w:tc>
          <w:tcPr>
            <w:tcW w:w="328" w:type="dxa"/>
            <w:vAlign w:val="center"/>
          </w:tcPr>
          <w:p w14:paraId="3F7BC2F3" w14:textId="77777777" w:rsidR="00060D6A" w:rsidRPr="00EE23A2" w:rsidRDefault="00060D6A" w:rsidP="00341AC0">
            <w:pPr>
              <w:jc w:val="center"/>
              <w:rPr>
                <w:rFonts w:cstheme="minorHAnsi"/>
              </w:rPr>
            </w:pPr>
          </w:p>
        </w:tc>
        <w:tc>
          <w:tcPr>
            <w:tcW w:w="328" w:type="dxa"/>
            <w:vAlign w:val="center"/>
          </w:tcPr>
          <w:p w14:paraId="7DA2F1DA" w14:textId="77777777" w:rsidR="00060D6A" w:rsidRPr="00EE23A2" w:rsidRDefault="00060D6A" w:rsidP="00341AC0">
            <w:pPr>
              <w:jc w:val="center"/>
              <w:rPr>
                <w:rFonts w:cstheme="minorHAnsi"/>
              </w:rPr>
            </w:pPr>
          </w:p>
        </w:tc>
      </w:tr>
    </w:tbl>
    <w:p w14:paraId="662DAEDB" w14:textId="77777777" w:rsidR="00E602D5" w:rsidRPr="00EE23A2" w:rsidRDefault="00E602D5" w:rsidP="00E602D5">
      <w:pPr>
        <w:rPr>
          <w:rFonts w:cstheme="minorHAnsi"/>
          <w:b/>
          <w:bCs/>
          <w:color w:val="000000"/>
          <w:sz w:val="32"/>
          <w:szCs w:val="32"/>
        </w:rPr>
      </w:pPr>
    </w:p>
    <w:tbl>
      <w:tblPr>
        <w:tblStyle w:val="TableGrid"/>
        <w:tblW w:w="13585" w:type="dxa"/>
        <w:tblLook w:val="04A0" w:firstRow="1" w:lastRow="0" w:firstColumn="1" w:lastColumn="0" w:noHBand="0" w:noVBand="1"/>
      </w:tblPr>
      <w:tblGrid>
        <w:gridCol w:w="1075"/>
        <w:gridCol w:w="1440"/>
        <w:gridCol w:w="5400"/>
        <w:gridCol w:w="2790"/>
        <w:gridCol w:w="1800"/>
        <w:gridCol w:w="360"/>
        <w:gridCol w:w="360"/>
        <w:gridCol w:w="360"/>
      </w:tblGrid>
      <w:tr w:rsidR="00E602D5" w:rsidRPr="00EE23A2" w14:paraId="1AFB13CB" w14:textId="77777777" w:rsidTr="008A7612">
        <w:tc>
          <w:tcPr>
            <w:tcW w:w="1075" w:type="dxa"/>
          </w:tcPr>
          <w:p w14:paraId="0199EF57" w14:textId="77777777" w:rsidR="00E602D5" w:rsidRPr="00EE23A2" w:rsidRDefault="00E602D5" w:rsidP="008A7612">
            <w:pPr>
              <w:jc w:val="center"/>
              <w:rPr>
                <w:rFonts w:cstheme="minorHAnsi"/>
                <w:b/>
                <w:bCs/>
                <w:color w:val="0070C0"/>
              </w:rPr>
            </w:pPr>
            <w:r w:rsidRPr="00EE23A2">
              <w:rPr>
                <w:rFonts w:cstheme="minorHAnsi"/>
                <w:b/>
                <w:bCs/>
                <w:color w:val="0070C0"/>
              </w:rPr>
              <w:t>Date</w:t>
            </w:r>
          </w:p>
        </w:tc>
        <w:tc>
          <w:tcPr>
            <w:tcW w:w="1440" w:type="dxa"/>
          </w:tcPr>
          <w:p w14:paraId="097F7FAD" w14:textId="77777777" w:rsidR="00E602D5" w:rsidRPr="00EE23A2" w:rsidRDefault="00E602D5" w:rsidP="008A7612">
            <w:pPr>
              <w:jc w:val="center"/>
              <w:rPr>
                <w:rFonts w:cstheme="minorHAnsi"/>
                <w:b/>
                <w:bCs/>
                <w:color w:val="0070C0"/>
              </w:rPr>
            </w:pPr>
            <w:r w:rsidRPr="00EE23A2">
              <w:rPr>
                <w:rFonts w:cstheme="minorHAnsi"/>
                <w:b/>
                <w:bCs/>
                <w:color w:val="0070C0"/>
              </w:rPr>
              <w:t>File #</w:t>
            </w:r>
          </w:p>
        </w:tc>
        <w:tc>
          <w:tcPr>
            <w:tcW w:w="8190" w:type="dxa"/>
            <w:gridSpan w:val="2"/>
          </w:tcPr>
          <w:p w14:paraId="7B51C39F" w14:textId="77777777" w:rsidR="00E602D5" w:rsidRPr="00EE23A2" w:rsidRDefault="00E602D5" w:rsidP="008A7612">
            <w:pPr>
              <w:jc w:val="center"/>
              <w:rPr>
                <w:rFonts w:cstheme="minorHAnsi"/>
                <w:b/>
                <w:bCs/>
                <w:color w:val="0070C0"/>
              </w:rPr>
            </w:pPr>
            <w:r w:rsidRPr="00EE23A2">
              <w:rPr>
                <w:rFonts w:cstheme="minorHAnsi"/>
                <w:b/>
                <w:bCs/>
                <w:color w:val="0070C0"/>
              </w:rPr>
              <w:t>Request</w:t>
            </w:r>
          </w:p>
        </w:tc>
        <w:tc>
          <w:tcPr>
            <w:tcW w:w="2880" w:type="dxa"/>
            <w:gridSpan w:val="4"/>
          </w:tcPr>
          <w:p w14:paraId="0ACAA3D0" w14:textId="77777777" w:rsidR="00E602D5" w:rsidRPr="00EE23A2" w:rsidRDefault="00E602D5" w:rsidP="008A7612">
            <w:pPr>
              <w:jc w:val="center"/>
              <w:rPr>
                <w:rFonts w:cstheme="minorHAnsi"/>
                <w:b/>
                <w:bCs/>
                <w:color w:val="0070C0"/>
              </w:rPr>
            </w:pPr>
            <w:r w:rsidRPr="00EE23A2">
              <w:rPr>
                <w:rFonts w:cstheme="minorHAnsi"/>
                <w:b/>
                <w:bCs/>
                <w:color w:val="0070C0"/>
              </w:rPr>
              <w:t>Result</w:t>
            </w:r>
          </w:p>
        </w:tc>
      </w:tr>
      <w:tr w:rsidR="00E602D5" w:rsidRPr="00EE23A2" w14:paraId="44CEDD12" w14:textId="77777777" w:rsidTr="008A7612">
        <w:tc>
          <w:tcPr>
            <w:tcW w:w="1075" w:type="dxa"/>
          </w:tcPr>
          <w:p w14:paraId="2D331330" w14:textId="77777777" w:rsidR="00E602D5" w:rsidRPr="00EE23A2" w:rsidRDefault="00E602D5" w:rsidP="008A7612">
            <w:pPr>
              <w:rPr>
                <w:rFonts w:cstheme="minorHAnsi"/>
                <w:b/>
                <w:bCs/>
              </w:rPr>
            </w:pPr>
            <w:r w:rsidRPr="00EE23A2">
              <w:rPr>
                <w:rFonts w:cstheme="minorHAnsi"/>
                <w:b/>
                <w:bCs/>
              </w:rPr>
              <w:t>1999</w:t>
            </w:r>
          </w:p>
        </w:tc>
        <w:tc>
          <w:tcPr>
            <w:tcW w:w="1440" w:type="dxa"/>
          </w:tcPr>
          <w:p w14:paraId="1B73D402" w14:textId="77777777" w:rsidR="00E602D5" w:rsidRPr="00EE23A2" w:rsidRDefault="00E602D5" w:rsidP="008A7612">
            <w:pPr>
              <w:pStyle w:val="Heading5"/>
              <w:outlineLvl w:val="4"/>
              <w:rPr>
                <w:rFonts w:cstheme="minorHAnsi"/>
              </w:rPr>
            </w:pPr>
            <w:bookmarkStart w:id="11" w:name="_Toc112940932"/>
            <w:r w:rsidRPr="0015710D">
              <w:t>PC-99-06</w:t>
            </w:r>
            <w:bookmarkEnd w:id="11"/>
          </w:p>
        </w:tc>
        <w:tc>
          <w:tcPr>
            <w:tcW w:w="8190" w:type="dxa"/>
            <w:gridSpan w:val="2"/>
          </w:tcPr>
          <w:p w14:paraId="459913B6" w14:textId="77777777" w:rsidR="00E602D5" w:rsidRPr="00EE23A2" w:rsidRDefault="00E602D5" w:rsidP="008A7612">
            <w:pPr>
              <w:pStyle w:val="Default"/>
              <w:shd w:val="clear" w:color="auto" w:fill="FFFFFF" w:themeFill="background1"/>
              <w:rPr>
                <w:rFonts w:asciiTheme="minorHAnsi" w:hAnsiTheme="minorHAnsi" w:cstheme="minorHAnsi"/>
                <w:b/>
                <w:bCs/>
                <w:sz w:val="22"/>
                <w:szCs w:val="22"/>
              </w:rPr>
            </w:pPr>
            <w:r w:rsidRPr="00EE23A2">
              <w:rPr>
                <w:rFonts w:asciiTheme="minorHAnsi" w:hAnsiTheme="minorHAnsi" w:cstheme="minorHAnsi"/>
                <w:b/>
                <w:bCs/>
                <w:sz w:val="22"/>
                <w:szCs w:val="22"/>
              </w:rPr>
              <w:t>A Conditional Use Permit for mining and processing of mineral and aggregate resources. The proposed area consists of 1.43 acres adjacent to the existing quarry operation.</w:t>
            </w:r>
          </w:p>
        </w:tc>
        <w:tc>
          <w:tcPr>
            <w:tcW w:w="2880" w:type="dxa"/>
            <w:gridSpan w:val="4"/>
          </w:tcPr>
          <w:p w14:paraId="1C9615CB" w14:textId="77777777" w:rsidR="00E602D5" w:rsidRPr="00EE23A2" w:rsidRDefault="00E602D5" w:rsidP="008A7612">
            <w:pPr>
              <w:rPr>
                <w:rFonts w:cstheme="minorHAnsi"/>
                <w:b/>
                <w:bCs/>
              </w:rPr>
            </w:pPr>
            <w:r w:rsidRPr="00EE23A2">
              <w:rPr>
                <w:rFonts w:cstheme="minorHAnsi"/>
                <w:b/>
                <w:bCs/>
              </w:rPr>
              <w:t>Planning Commission approved</w:t>
            </w:r>
          </w:p>
        </w:tc>
      </w:tr>
      <w:tr w:rsidR="00060D6A" w:rsidRPr="00EE23A2" w14:paraId="6FFA114B" w14:textId="0AC8393F" w:rsidTr="00341AC0">
        <w:trPr>
          <w:trHeight w:val="315"/>
          <w:tblHeader/>
        </w:trPr>
        <w:tc>
          <w:tcPr>
            <w:tcW w:w="7915" w:type="dxa"/>
            <w:gridSpan w:val="3"/>
            <w:vAlign w:val="center"/>
            <w:hideMark/>
          </w:tcPr>
          <w:p w14:paraId="5F7FCE88" w14:textId="77777777" w:rsidR="00060D6A" w:rsidRPr="00EE23A2" w:rsidRDefault="00060D6A" w:rsidP="00060D6A">
            <w:pPr>
              <w:jc w:val="center"/>
              <w:rPr>
                <w:rFonts w:cstheme="minorHAnsi"/>
                <w:b/>
                <w:bCs/>
                <w:color w:val="0070C0"/>
              </w:rPr>
            </w:pPr>
            <w:r w:rsidRPr="00EE23A2">
              <w:rPr>
                <w:rFonts w:cstheme="minorHAnsi"/>
                <w:b/>
                <w:bCs/>
                <w:color w:val="0070C0"/>
              </w:rPr>
              <w:t>Conditions of Approval</w:t>
            </w:r>
          </w:p>
        </w:tc>
        <w:tc>
          <w:tcPr>
            <w:tcW w:w="4590" w:type="dxa"/>
            <w:gridSpan w:val="2"/>
            <w:noWrap/>
            <w:vAlign w:val="center"/>
            <w:hideMark/>
          </w:tcPr>
          <w:p w14:paraId="452322C7" w14:textId="77777777" w:rsidR="00060D6A" w:rsidRPr="00EE23A2" w:rsidRDefault="00060D6A" w:rsidP="00060D6A">
            <w:pPr>
              <w:jc w:val="center"/>
              <w:rPr>
                <w:rFonts w:cstheme="minorHAnsi"/>
                <w:b/>
                <w:bCs/>
                <w:color w:val="0070C0"/>
              </w:rPr>
            </w:pPr>
            <w:r w:rsidRPr="00EE23A2">
              <w:rPr>
                <w:rFonts w:cstheme="minorHAnsi"/>
                <w:b/>
                <w:bCs/>
                <w:color w:val="0070C0"/>
              </w:rPr>
              <w:t>Status</w:t>
            </w:r>
          </w:p>
        </w:tc>
        <w:tc>
          <w:tcPr>
            <w:tcW w:w="360" w:type="dxa"/>
            <w:vAlign w:val="center"/>
          </w:tcPr>
          <w:p w14:paraId="15F85B10" w14:textId="6CEE1EE2" w:rsidR="00060D6A" w:rsidRPr="00EE23A2" w:rsidRDefault="00060D6A" w:rsidP="00341AC0">
            <w:pPr>
              <w:jc w:val="center"/>
              <w:rPr>
                <w:rFonts w:cstheme="minorHAnsi"/>
                <w:b/>
                <w:bCs/>
                <w:color w:val="0070C0"/>
              </w:rPr>
            </w:pPr>
            <w:r w:rsidRPr="00E602D5">
              <w:rPr>
                <w:rFonts w:cstheme="minorHAnsi"/>
                <w:b/>
                <w:bCs/>
                <w:color w:val="00B050"/>
              </w:rPr>
              <w:t>1</w:t>
            </w:r>
          </w:p>
        </w:tc>
        <w:tc>
          <w:tcPr>
            <w:tcW w:w="360" w:type="dxa"/>
            <w:vAlign w:val="center"/>
          </w:tcPr>
          <w:p w14:paraId="08C67018" w14:textId="0623B390" w:rsidR="00060D6A" w:rsidRPr="00EE23A2" w:rsidRDefault="00060D6A" w:rsidP="00341AC0">
            <w:pPr>
              <w:jc w:val="center"/>
              <w:rPr>
                <w:rFonts w:cstheme="minorHAnsi"/>
                <w:b/>
                <w:bCs/>
                <w:color w:val="0070C0"/>
              </w:rPr>
            </w:pPr>
            <w:r w:rsidRPr="00E602D5">
              <w:rPr>
                <w:rFonts w:cstheme="minorHAnsi"/>
                <w:b/>
                <w:bCs/>
                <w:color w:val="FFC000"/>
              </w:rPr>
              <w:t>2</w:t>
            </w:r>
          </w:p>
        </w:tc>
        <w:tc>
          <w:tcPr>
            <w:tcW w:w="360" w:type="dxa"/>
            <w:vAlign w:val="center"/>
          </w:tcPr>
          <w:p w14:paraId="3E48EE7E" w14:textId="22AC42F4" w:rsidR="00060D6A" w:rsidRPr="00EE23A2" w:rsidRDefault="00060D6A" w:rsidP="00341AC0">
            <w:pPr>
              <w:jc w:val="center"/>
              <w:rPr>
                <w:rFonts w:cstheme="minorHAnsi"/>
                <w:b/>
                <w:bCs/>
                <w:color w:val="0070C0"/>
              </w:rPr>
            </w:pPr>
            <w:r w:rsidRPr="00E602D5">
              <w:rPr>
                <w:rFonts w:cstheme="minorHAnsi"/>
                <w:b/>
                <w:bCs/>
                <w:color w:val="FF0000"/>
              </w:rPr>
              <w:t>3</w:t>
            </w:r>
          </w:p>
        </w:tc>
      </w:tr>
      <w:tr w:rsidR="00060D6A" w:rsidRPr="00EE23A2" w14:paraId="6C4D7858" w14:textId="0EF231FE" w:rsidTr="00341AC0">
        <w:trPr>
          <w:trHeight w:val="1925"/>
        </w:trPr>
        <w:tc>
          <w:tcPr>
            <w:tcW w:w="7915" w:type="dxa"/>
            <w:gridSpan w:val="3"/>
            <w:vAlign w:val="center"/>
          </w:tcPr>
          <w:p w14:paraId="677664C0" w14:textId="77777777" w:rsidR="00060D6A" w:rsidRPr="00EE23A2" w:rsidRDefault="00060D6A" w:rsidP="00060D6A">
            <w:pPr>
              <w:rPr>
                <w:rFonts w:cstheme="minorHAnsi"/>
              </w:rPr>
            </w:pPr>
            <w:r w:rsidRPr="00EE23A2">
              <w:rPr>
                <w:rFonts w:cstheme="minorHAnsi"/>
              </w:rPr>
              <w:t>1. Obtain approval of a reclamation plan from the Oregon Department of Geology and Mineral Industries or the Oregon Division of State Lands. Operation and reclamation plan shall demonstrate consistency with the intended subsequent site use.</w:t>
            </w:r>
          </w:p>
        </w:tc>
        <w:tc>
          <w:tcPr>
            <w:tcW w:w="4590" w:type="dxa"/>
            <w:gridSpan w:val="2"/>
            <w:noWrap/>
            <w:vAlign w:val="center"/>
          </w:tcPr>
          <w:p w14:paraId="4404195A" w14:textId="77777777" w:rsidR="00060D6A" w:rsidRPr="00EE23A2" w:rsidRDefault="00060D6A" w:rsidP="00060D6A">
            <w:pPr>
              <w:rPr>
                <w:rFonts w:cstheme="minorHAnsi"/>
              </w:rPr>
            </w:pPr>
            <w:r w:rsidRPr="00EE23A2">
              <w:rPr>
                <w:rFonts w:cstheme="minorHAnsi"/>
              </w:rPr>
              <w:t>This is a standard type of condition that ties a County permit to a permit issued by another agency.  The County does not actively monitor compliance with outside agency permitting requirements, but if the outside agency determines that their permitting requirements have not been met then the applicant is also out of compliance with the Benton County permit.</w:t>
            </w:r>
          </w:p>
        </w:tc>
        <w:tc>
          <w:tcPr>
            <w:tcW w:w="360" w:type="dxa"/>
            <w:vAlign w:val="center"/>
          </w:tcPr>
          <w:p w14:paraId="2CC63893" w14:textId="77777777" w:rsidR="00060D6A" w:rsidRPr="00EE23A2" w:rsidRDefault="00060D6A" w:rsidP="00341AC0">
            <w:pPr>
              <w:jc w:val="center"/>
              <w:rPr>
                <w:rFonts w:cstheme="minorHAnsi"/>
              </w:rPr>
            </w:pPr>
          </w:p>
        </w:tc>
        <w:tc>
          <w:tcPr>
            <w:tcW w:w="360" w:type="dxa"/>
            <w:vAlign w:val="center"/>
          </w:tcPr>
          <w:p w14:paraId="4E16AF3C" w14:textId="77777777" w:rsidR="00060D6A" w:rsidRPr="00EE23A2" w:rsidRDefault="00060D6A" w:rsidP="00341AC0">
            <w:pPr>
              <w:jc w:val="center"/>
              <w:rPr>
                <w:rFonts w:cstheme="minorHAnsi"/>
              </w:rPr>
            </w:pPr>
          </w:p>
        </w:tc>
        <w:tc>
          <w:tcPr>
            <w:tcW w:w="360" w:type="dxa"/>
            <w:vAlign w:val="center"/>
          </w:tcPr>
          <w:p w14:paraId="7C74850F" w14:textId="77777777" w:rsidR="00060D6A" w:rsidRPr="00EE23A2" w:rsidRDefault="00060D6A" w:rsidP="00341AC0">
            <w:pPr>
              <w:jc w:val="center"/>
              <w:rPr>
                <w:rFonts w:cstheme="minorHAnsi"/>
              </w:rPr>
            </w:pPr>
          </w:p>
        </w:tc>
      </w:tr>
      <w:tr w:rsidR="00060D6A" w:rsidRPr="00EE23A2" w14:paraId="319ACFE5" w14:textId="1D217B99" w:rsidTr="00341AC0">
        <w:trPr>
          <w:trHeight w:val="1520"/>
        </w:trPr>
        <w:tc>
          <w:tcPr>
            <w:tcW w:w="7915" w:type="dxa"/>
            <w:gridSpan w:val="3"/>
            <w:vAlign w:val="center"/>
          </w:tcPr>
          <w:p w14:paraId="730EC253" w14:textId="77777777" w:rsidR="00060D6A" w:rsidRPr="00EE23A2" w:rsidRDefault="00060D6A" w:rsidP="00060D6A">
            <w:pPr>
              <w:rPr>
                <w:rFonts w:cstheme="minorHAnsi"/>
              </w:rPr>
            </w:pPr>
            <w:r w:rsidRPr="00EE23A2">
              <w:rPr>
                <w:rFonts w:cstheme="minorHAnsi"/>
              </w:rPr>
              <w:t xml:space="preserve">2. if the mining is the primary cause of traffic on the unpaved public road, that road shall be kept dust-free by the applicant if dwellings are located within 300 feet of the roadway. The applicant and lease-holding operator shall endeavor to use only those public roads designated for truck usage, unless making local deliveries of mineral and aggregate resources to residential areas serviced by roads not designated for truck usage. </w:t>
            </w:r>
          </w:p>
        </w:tc>
        <w:tc>
          <w:tcPr>
            <w:tcW w:w="4590" w:type="dxa"/>
            <w:gridSpan w:val="2"/>
            <w:noWrap/>
            <w:vAlign w:val="center"/>
          </w:tcPr>
          <w:p w14:paraId="1841DBD2" w14:textId="77777777" w:rsidR="00060D6A" w:rsidRPr="00EE23A2" w:rsidRDefault="00060D6A" w:rsidP="00060D6A">
            <w:pPr>
              <w:rPr>
                <w:rFonts w:cstheme="minorHAnsi"/>
              </w:rPr>
            </w:pPr>
            <w:r w:rsidRPr="00EE23A2">
              <w:rPr>
                <w:rFonts w:cstheme="minorHAnsi"/>
              </w:rPr>
              <w:t>Public roads serving primarily quarry traffic are paved.</w:t>
            </w:r>
          </w:p>
        </w:tc>
        <w:tc>
          <w:tcPr>
            <w:tcW w:w="360" w:type="dxa"/>
            <w:vAlign w:val="center"/>
          </w:tcPr>
          <w:p w14:paraId="691C6879" w14:textId="77777777" w:rsidR="00060D6A" w:rsidRPr="00EE23A2" w:rsidRDefault="00060D6A" w:rsidP="00341AC0">
            <w:pPr>
              <w:jc w:val="center"/>
              <w:rPr>
                <w:rFonts w:cstheme="minorHAnsi"/>
              </w:rPr>
            </w:pPr>
          </w:p>
        </w:tc>
        <w:tc>
          <w:tcPr>
            <w:tcW w:w="360" w:type="dxa"/>
            <w:vAlign w:val="center"/>
          </w:tcPr>
          <w:p w14:paraId="50963A29" w14:textId="77777777" w:rsidR="00060D6A" w:rsidRPr="00EE23A2" w:rsidRDefault="00060D6A" w:rsidP="00341AC0">
            <w:pPr>
              <w:jc w:val="center"/>
              <w:rPr>
                <w:rFonts w:cstheme="minorHAnsi"/>
              </w:rPr>
            </w:pPr>
          </w:p>
        </w:tc>
        <w:tc>
          <w:tcPr>
            <w:tcW w:w="360" w:type="dxa"/>
            <w:vAlign w:val="center"/>
          </w:tcPr>
          <w:p w14:paraId="288F6CD5" w14:textId="77777777" w:rsidR="00060D6A" w:rsidRPr="00EE23A2" w:rsidRDefault="00060D6A" w:rsidP="00341AC0">
            <w:pPr>
              <w:jc w:val="center"/>
              <w:rPr>
                <w:rFonts w:cstheme="minorHAnsi"/>
              </w:rPr>
            </w:pPr>
          </w:p>
        </w:tc>
      </w:tr>
      <w:tr w:rsidR="00060D6A" w:rsidRPr="00EE23A2" w14:paraId="71B85A9B" w14:textId="214EEF76" w:rsidTr="00341AC0">
        <w:trPr>
          <w:trHeight w:val="1790"/>
        </w:trPr>
        <w:tc>
          <w:tcPr>
            <w:tcW w:w="7915" w:type="dxa"/>
            <w:gridSpan w:val="3"/>
            <w:vAlign w:val="center"/>
          </w:tcPr>
          <w:p w14:paraId="1B265E68" w14:textId="77777777" w:rsidR="00060D6A" w:rsidRPr="00EE23A2" w:rsidRDefault="00060D6A" w:rsidP="00060D6A">
            <w:pPr>
              <w:rPr>
                <w:rFonts w:cstheme="minorHAnsi"/>
              </w:rPr>
            </w:pPr>
            <w:r w:rsidRPr="00EE23A2">
              <w:rPr>
                <w:rFonts w:cstheme="minorHAnsi"/>
              </w:rPr>
              <w:lastRenderedPageBreak/>
              <w:t>3. The applicant or lease-holding operator shall provide screening to partially obscure the mining site from view by adjoining occupied property and public roads in Soap Creek Valley and north Benton County to the extent reasonable and practicable to do so. The screening shall consist of an ornamental fence or wall, a vegetated berm, or preservation of vegetated natural slope in character with the natural landscape of Soap Creek Valley.</w:t>
            </w:r>
          </w:p>
        </w:tc>
        <w:tc>
          <w:tcPr>
            <w:tcW w:w="4590" w:type="dxa"/>
            <w:gridSpan w:val="2"/>
            <w:noWrap/>
            <w:vAlign w:val="center"/>
          </w:tcPr>
          <w:p w14:paraId="2A0089EF" w14:textId="77777777" w:rsidR="00060D6A" w:rsidRPr="00EE23A2" w:rsidRDefault="00060D6A" w:rsidP="00060D6A">
            <w:pPr>
              <w:rPr>
                <w:rFonts w:cstheme="minorHAnsi"/>
              </w:rPr>
            </w:pPr>
            <w:r w:rsidRPr="00EE23A2">
              <w:rPr>
                <w:rFonts w:cstheme="minorHAnsi"/>
              </w:rPr>
              <w:t>Additional Research Needed</w:t>
            </w:r>
          </w:p>
        </w:tc>
        <w:tc>
          <w:tcPr>
            <w:tcW w:w="360" w:type="dxa"/>
            <w:vAlign w:val="center"/>
          </w:tcPr>
          <w:p w14:paraId="28A16551" w14:textId="77777777" w:rsidR="00060D6A" w:rsidRPr="00EE23A2" w:rsidRDefault="00060D6A" w:rsidP="00341AC0">
            <w:pPr>
              <w:jc w:val="center"/>
              <w:rPr>
                <w:rFonts w:cstheme="minorHAnsi"/>
              </w:rPr>
            </w:pPr>
          </w:p>
        </w:tc>
        <w:tc>
          <w:tcPr>
            <w:tcW w:w="360" w:type="dxa"/>
            <w:vAlign w:val="center"/>
          </w:tcPr>
          <w:p w14:paraId="39D8F354" w14:textId="77777777" w:rsidR="00060D6A" w:rsidRPr="00EE23A2" w:rsidRDefault="00060D6A" w:rsidP="00341AC0">
            <w:pPr>
              <w:jc w:val="center"/>
              <w:rPr>
                <w:rFonts w:cstheme="minorHAnsi"/>
              </w:rPr>
            </w:pPr>
          </w:p>
        </w:tc>
        <w:tc>
          <w:tcPr>
            <w:tcW w:w="360" w:type="dxa"/>
            <w:vAlign w:val="center"/>
          </w:tcPr>
          <w:p w14:paraId="6C4551AA" w14:textId="77777777" w:rsidR="00060D6A" w:rsidRPr="00EE23A2" w:rsidRDefault="00060D6A" w:rsidP="00341AC0">
            <w:pPr>
              <w:jc w:val="center"/>
              <w:rPr>
                <w:rFonts w:cstheme="minorHAnsi"/>
              </w:rPr>
            </w:pPr>
          </w:p>
        </w:tc>
      </w:tr>
      <w:tr w:rsidR="00060D6A" w:rsidRPr="00EE23A2" w14:paraId="086110D1" w14:textId="3A5AD1C2" w:rsidTr="00341AC0">
        <w:trPr>
          <w:trHeight w:val="917"/>
        </w:trPr>
        <w:tc>
          <w:tcPr>
            <w:tcW w:w="7915" w:type="dxa"/>
            <w:gridSpan w:val="3"/>
            <w:vAlign w:val="center"/>
          </w:tcPr>
          <w:p w14:paraId="4878E2C5" w14:textId="77777777" w:rsidR="00060D6A" w:rsidRPr="00EE23A2" w:rsidRDefault="00060D6A" w:rsidP="00060D6A">
            <w:pPr>
              <w:rPr>
                <w:rFonts w:cstheme="minorHAnsi"/>
              </w:rPr>
            </w:pPr>
            <w:r w:rsidRPr="00EE23A2">
              <w:rPr>
                <w:rFonts w:cstheme="minorHAnsi"/>
              </w:rPr>
              <w:t xml:space="preserve">4. The applicant or lease-holding operator shall ensure that the mining operation does not exceed the maximum sound level permitted by the Oregon Department of Environmental Quality. The applicant or lease-holding operator shall monitor noise generated by mining activities on one randomly selected day per month when noise complaints are received, </w:t>
            </w:r>
            <w:proofErr w:type="spellStart"/>
            <w:r w:rsidRPr="00EE23A2">
              <w:rPr>
                <w:rFonts w:cstheme="minorHAnsi"/>
              </w:rPr>
              <w:t>not withstanding</w:t>
            </w:r>
            <w:proofErr w:type="spellEnd"/>
            <w:r w:rsidRPr="00EE23A2">
              <w:rPr>
                <w:rFonts w:cstheme="minorHAnsi"/>
              </w:rPr>
              <w:t xml:space="preserve"> a minimum of one time per year. Noise data and reports of findings from this monitoring shall be placed on file, in a timely way with the Benton County Community Development Department for public inspection. A berm, or other sound-absorbing construction materials such as acoustical cinder blocks or other similar methods may be used to reduce the sound off-site to levels at or below those permitted by the Oregon Department of Environmental Quality. Any sound-reduction construction will be consistent with the visual buffering required in Condition #3 above. The applicant or lease-holding operator shall limit blasting to the hours of 9:00 a.m. to 5:00 p.m., Monday through Friday.</w:t>
            </w:r>
          </w:p>
        </w:tc>
        <w:tc>
          <w:tcPr>
            <w:tcW w:w="4590" w:type="dxa"/>
            <w:gridSpan w:val="2"/>
            <w:noWrap/>
            <w:vAlign w:val="center"/>
          </w:tcPr>
          <w:p w14:paraId="60A08026" w14:textId="77777777" w:rsidR="00060D6A" w:rsidRPr="00EE23A2" w:rsidRDefault="00060D6A" w:rsidP="00060D6A">
            <w:pPr>
              <w:rPr>
                <w:rFonts w:cstheme="minorHAnsi"/>
              </w:rPr>
            </w:pPr>
            <w:r w:rsidRPr="00EE23A2">
              <w:rPr>
                <w:rFonts w:cstheme="minorHAnsi"/>
              </w:rPr>
              <w:t>Additional Research Needed</w:t>
            </w:r>
          </w:p>
        </w:tc>
        <w:tc>
          <w:tcPr>
            <w:tcW w:w="360" w:type="dxa"/>
            <w:vAlign w:val="center"/>
          </w:tcPr>
          <w:p w14:paraId="0D288740" w14:textId="77777777" w:rsidR="00060D6A" w:rsidRPr="00EE23A2" w:rsidRDefault="00060D6A" w:rsidP="00341AC0">
            <w:pPr>
              <w:jc w:val="center"/>
              <w:rPr>
                <w:rFonts w:cstheme="minorHAnsi"/>
              </w:rPr>
            </w:pPr>
          </w:p>
        </w:tc>
        <w:tc>
          <w:tcPr>
            <w:tcW w:w="360" w:type="dxa"/>
            <w:vAlign w:val="center"/>
          </w:tcPr>
          <w:p w14:paraId="1CE6F90B" w14:textId="77777777" w:rsidR="00060D6A" w:rsidRPr="00EE23A2" w:rsidRDefault="00060D6A" w:rsidP="00341AC0">
            <w:pPr>
              <w:jc w:val="center"/>
              <w:rPr>
                <w:rFonts w:cstheme="minorHAnsi"/>
              </w:rPr>
            </w:pPr>
          </w:p>
        </w:tc>
        <w:tc>
          <w:tcPr>
            <w:tcW w:w="360" w:type="dxa"/>
            <w:vAlign w:val="center"/>
          </w:tcPr>
          <w:p w14:paraId="492DC1A3" w14:textId="77777777" w:rsidR="00060D6A" w:rsidRPr="00EE23A2" w:rsidRDefault="00060D6A" w:rsidP="00341AC0">
            <w:pPr>
              <w:jc w:val="center"/>
              <w:rPr>
                <w:rFonts w:cstheme="minorHAnsi"/>
              </w:rPr>
            </w:pPr>
          </w:p>
        </w:tc>
      </w:tr>
      <w:tr w:rsidR="00060D6A" w:rsidRPr="00EE23A2" w14:paraId="09BBFBD1" w14:textId="7B6A72F6" w:rsidTr="000D606C">
        <w:trPr>
          <w:trHeight w:val="620"/>
        </w:trPr>
        <w:tc>
          <w:tcPr>
            <w:tcW w:w="7915" w:type="dxa"/>
            <w:gridSpan w:val="3"/>
            <w:vAlign w:val="center"/>
          </w:tcPr>
          <w:p w14:paraId="0ECEE1B1" w14:textId="77777777" w:rsidR="00060D6A" w:rsidRPr="00EE23A2" w:rsidRDefault="00060D6A" w:rsidP="00060D6A">
            <w:pPr>
              <w:rPr>
                <w:rFonts w:cstheme="minorHAnsi"/>
              </w:rPr>
            </w:pPr>
            <w:r w:rsidRPr="00EE23A2">
              <w:rPr>
                <w:rFonts w:cstheme="minorHAnsi"/>
              </w:rPr>
              <w:t>5. Provide on-site parking for employees, customers, and visitors to the mining site.</w:t>
            </w:r>
          </w:p>
        </w:tc>
        <w:tc>
          <w:tcPr>
            <w:tcW w:w="4590" w:type="dxa"/>
            <w:gridSpan w:val="2"/>
            <w:noWrap/>
            <w:vAlign w:val="center"/>
          </w:tcPr>
          <w:p w14:paraId="31B50CE2" w14:textId="77777777" w:rsidR="00060D6A" w:rsidRPr="00EE23A2" w:rsidRDefault="00060D6A" w:rsidP="00060D6A">
            <w:pPr>
              <w:rPr>
                <w:rFonts w:cstheme="minorHAnsi"/>
              </w:rPr>
            </w:pPr>
            <w:r w:rsidRPr="00EE23A2">
              <w:rPr>
                <w:rFonts w:cstheme="minorHAnsi"/>
              </w:rPr>
              <w:t>Additional Research Needed</w:t>
            </w:r>
          </w:p>
        </w:tc>
        <w:tc>
          <w:tcPr>
            <w:tcW w:w="360" w:type="dxa"/>
            <w:vAlign w:val="center"/>
          </w:tcPr>
          <w:p w14:paraId="3BA367C4" w14:textId="77777777" w:rsidR="00060D6A" w:rsidRPr="00EE23A2" w:rsidRDefault="00060D6A" w:rsidP="00341AC0">
            <w:pPr>
              <w:jc w:val="center"/>
              <w:rPr>
                <w:rFonts w:cstheme="minorHAnsi"/>
              </w:rPr>
            </w:pPr>
          </w:p>
        </w:tc>
        <w:tc>
          <w:tcPr>
            <w:tcW w:w="360" w:type="dxa"/>
            <w:vAlign w:val="center"/>
          </w:tcPr>
          <w:p w14:paraId="12E159C8" w14:textId="77777777" w:rsidR="00060D6A" w:rsidRPr="00EE23A2" w:rsidRDefault="00060D6A" w:rsidP="00341AC0">
            <w:pPr>
              <w:jc w:val="center"/>
              <w:rPr>
                <w:rFonts w:cstheme="minorHAnsi"/>
              </w:rPr>
            </w:pPr>
          </w:p>
        </w:tc>
        <w:tc>
          <w:tcPr>
            <w:tcW w:w="360" w:type="dxa"/>
            <w:vAlign w:val="center"/>
          </w:tcPr>
          <w:p w14:paraId="3DC94506" w14:textId="77777777" w:rsidR="00060D6A" w:rsidRPr="00EE23A2" w:rsidRDefault="00060D6A" w:rsidP="00341AC0">
            <w:pPr>
              <w:jc w:val="center"/>
              <w:rPr>
                <w:rFonts w:cstheme="minorHAnsi"/>
              </w:rPr>
            </w:pPr>
          </w:p>
        </w:tc>
      </w:tr>
      <w:tr w:rsidR="00060D6A" w:rsidRPr="00EE23A2" w14:paraId="0C140605" w14:textId="6D69C22E" w:rsidTr="000D606C">
        <w:trPr>
          <w:trHeight w:val="710"/>
        </w:trPr>
        <w:tc>
          <w:tcPr>
            <w:tcW w:w="7915" w:type="dxa"/>
            <w:gridSpan w:val="3"/>
            <w:vAlign w:val="center"/>
          </w:tcPr>
          <w:p w14:paraId="0BB83FDE" w14:textId="77777777" w:rsidR="00060D6A" w:rsidRPr="00EE23A2" w:rsidRDefault="00060D6A" w:rsidP="00060D6A">
            <w:pPr>
              <w:rPr>
                <w:rFonts w:cstheme="minorHAnsi"/>
              </w:rPr>
            </w:pPr>
            <w:r w:rsidRPr="00EE23A2">
              <w:rPr>
                <w:rFonts w:cstheme="minorHAnsi"/>
              </w:rPr>
              <w:t>6. Maintain a security fence between the mining operation and the public road when such road is located within 200 feet of the mining operation.</w:t>
            </w:r>
          </w:p>
        </w:tc>
        <w:tc>
          <w:tcPr>
            <w:tcW w:w="4590" w:type="dxa"/>
            <w:gridSpan w:val="2"/>
            <w:noWrap/>
            <w:vAlign w:val="center"/>
          </w:tcPr>
          <w:p w14:paraId="3676F14E" w14:textId="77777777" w:rsidR="00060D6A" w:rsidRPr="00EE23A2" w:rsidRDefault="00060D6A" w:rsidP="00060D6A">
            <w:pPr>
              <w:rPr>
                <w:rFonts w:cstheme="minorHAnsi"/>
              </w:rPr>
            </w:pPr>
            <w:r w:rsidRPr="00EE23A2">
              <w:rPr>
                <w:rFonts w:cstheme="minorHAnsi"/>
              </w:rPr>
              <w:t>Additional Research Needed</w:t>
            </w:r>
          </w:p>
        </w:tc>
        <w:tc>
          <w:tcPr>
            <w:tcW w:w="360" w:type="dxa"/>
            <w:vAlign w:val="center"/>
          </w:tcPr>
          <w:p w14:paraId="0ED898A9" w14:textId="77777777" w:rsidR="00060D6A" w:rsidRPr="00EE23A2" w:rsidRDefault="00060D6A" w:rsidP="00341AC0">
            <w:pPr>
              <w:jc w:val="center"/>
              <w:rPr>
                <w:rFonts w:cstheme="minorHAnsi"/>
              </w:rPr>
            </w:pPr>
          </w:p>
        </w:tc>
        <w:tc>
          <w:tcPr>
            <w:tcW w:w="360" w:type="dxa"/>
            <w:vAlign w:val="center"/>
          </w:tcPr>
          <w:p w14:paraId="6922B6FC" w14:textId="77777777" w:rsidR="00060D6A" w:rsidRPr="00EE23A2" w:rsidRDefault="00060D6A" w:rsidP="00341AC0">
            <w:pPr>
              <w:jc w:val="center"/>
              <w:rPr>
                <w:rFonts w:cstheme="minorHAnsi"/>
              </w:rPr>
            </w:pPr>
          </w:p>
        </w:tc>
        <w:tc>
          <w:tcPr>
            <w:tcW w:w="360" w:type="dxa"/>
            <w:vAlign w:val="center"/>
          </w:tcPr>
          <w:p w14:paraId="0D4B5819" w14:textId="77777777" w:rsidR="00060D6A" w:rsidRPr="00EE23A2" w:rsidRDefault="00060D6A" w:rsidP="00341AC0">
            <w:pPr>
              <w:jc w:val="center"/>
              <w:rPr>
                <w:rFonts w:cstheme="minorHAnsi"/>
              </w:rPr>
            </w:pPr>
          </w:p>
        </w:tc>
      </w:tr>
      <w:tr w:rsidR="00060D6A" w:rsidRPr="00EE23A2" w14:paraId="0780190D" w14:textId="1E7F7473" w:rsidTr="00341AC0">
        <w:trPr>
          <w:trHeight w:val="827"/>
        </w:trPr>
        <w:tc>
          <w:tcPr>
            <w:tcW w:w="7915" w:type="dxa"/>
            <w:gridSpan w:val="3"/>
            <w:vAlign w:val="center"/>
          </w:tcPr>
          <w:p w14:paraId="7737A8A2" w14:textId="77777777" w:rsidR="00060D6A" w:rsidRPr="00EE23A2" w:rsidRDefault="00060D6A" w:rsidP="00060D6A">
            <w:pPr>
              <w:rPr>
                <w:rFonts w:cstheme="minorHAnsi"/>
              </w:rPr>
            </w:pPr>
            <w:r w:rsidRPr="00EE23A2">
              <w:rPr>
                <w:rFonts w:cstheme="minorHAnsi"/>
              </w:rPr>
              <w:t xml:space="preserve">7. Not excavate in a manner which would result in disturbance of perimeter fencing or </w:t>
            </w:r>
            <w:proofErr w:type="gramStart"/>
            <w:r w:rsidRPr="00EE23A2">
              <w:rPr>
                <w:rFonts w:cstheme="minorHAnsi"/>
              </w:rPr>
              <w:t>screening, or</w:t>
            </w:r>
            <w:proofErr w:type="gramEnd"/>
            <w:r w:rsidRPr="00EE23A2">
              <w:rPr>
                <w:rFonts w:cstheme="minorHAnsi"/>
              </w:rPr>
              <w:t xml:space="preserve"> would impair the intent of the reclamation plan.</w:t>
            </w:r>
          </w:p>
        </w:tc>
        <w:tc>
          <w:tcPr>
            <w:tcW w:w="4590" w:type="dxa"/>
            <w:gridSpan w:val="2"/>
            <w:noWrap/>
            <w:vAlign w:val="center"/>
          </w:tcPr>
          <w:p w14:paraId="2D4D3F3F" w14:textId="77777777" w:rsidR="00060D6A" w:rsidRPr="00EE23A2" w:rsidRDefault="00060D6A" w:rsidP="00060D6A">
            <w:pPr>
              <w:rPr>
                <w:rFonts w:cstheme="minorHAnsi"/>
              </w:rPr>
            </w:pPr>
            <w:r w:rsidRPr="00EE23A2">
              <w:rPr>
                <w:rFonts w:cstheme="minorHAnsi"/>
              </w:rPr>
              <w:t>Additional Research Needed</w:t>
            </w:r>
          </w:p>
        </w:tc>
        <w:tc>
          <w:tcPr>
            <w:tcW w:w="360" w:type="dxa"/>
            <w:vAlign w:val="center"/>
          </w:tcPr>
          <w:p w14:paraId="164C15A0" w14:textId="77777777" w:rsidR="00060D6A" w:rsidRPr="00EE23A2" w:rsidRDefault="00060D6A" w:rsidP="00341AC0">
            <w:pPr>
              <w:jc w:val="center"/>
              <w:rPr>
                <w:rFonts w:cstheme="minorHAnsi"/>
              </w:rPr>
            </w:pPr>
          </w:p>
        </w:tc>
        <w:tc>
          <w:tcPr>
            <w:tcW w:w="360" w:type="dxa"/>
            <w:vAlign w:val="center"/>
          </w:tcPr>
          <w:p w14:paraId="7A42AA67" w14:textId="77777777" w:rsidR="00060D6A" w:rsidRPr="00EE23A2" w:rsidRDefault="00060D6A" w:rsidP="00341AC0">
            <w:pPr>
              <w:jc w:val="center"/>
              <w:rPr>
                <w:rFonts w:cstheme="minorHAnsi"/>
              </w:rPr>
            </w:pPr>
          </w:p>
        </w:tc>
        <w:tc>
          <w:tcPr>
            <w:tcW w:w="360" w:type="dxa"/>
            <w:vAlign w:val="center"/>
          </w:tcPr>
          <w:p w14:paraId="1AA3308D" w14:textId="77777777" w:rsidR="00060D6A" w:rsidRPr="00EE23A2" w:rsidRDefault="00060D6A" w:rsidP="00341AC0">
            <w:pPr>
              <w:jc w:val="center"/>
              <w:rPr>
                <w:rFonts w:cstheme="minorHAnsi"/>
              </w:rPr>
            </w:pPr>
          </w:p>
        </w:tc>
      </w:tr>
      <w:tr w:rsidR="00060D6A" w:rsidRPr="00EE23A2" w14:paraId="796EF844" w14:textId="018A63B9" w:rsidTr="00341AC0">
        <w:trPr>
          <w:trHeight w:val="1070"/>
        </w:trPr>
        <w:tc>
          <w:tcPr>
            <w:tcW w:w="7915" w:type="dxa"/>
            <w:gridSpan w:val="3"/>
            <w:vAlign w:val="center"/>
          </w:tcPr>
          <w:p w14:paraId="584DADEF" w14:textId="77777777" w:rsidR="00060D6A" w:rsidRPr="00EE23A2" w:rsidRDefault="00060D6A" w:rsidP="00060D6A">
            <w:pPr>
              <w:rPr>
                <w:rFonts w:cstheme="minorHAnsi"/>
              </w:rPr>
            </w:pPr>
            <w:r w:rsidRPr="00EE23A2">
              <w:rPr>
                <w:rFonts w:cstheme="minorHAnsi"/>
              </w:rPr>
              <w:t>8. The quarry operation hours shall occur only between 7:00 a.m. and 5:00 p.m. Monday through Friday, and 7:00 a.m. and 3:00 p.m. on Saturdays. Quarrying operations shall not be conducted on Sundays.</w:t>
            </w:r>
          </w:p>
        </w:tc>
        <w:tc>
          <w:tcPr>
            <w:tcW w:w="4590" w:type="dxa"/>
            <w:gridSpan w:val="2"/>
            <w:noWrap/>
            <w:vAlign w:val="center"/>
          </w:tcPr>
          <w:p w14:paraId="37169C17" w14:textId="77777777" w:rsidR="00060D6A" w:rsidRPr="00EE23A2" w:rsidRDefault="00060D6A" w:rsidP="00060D6A">
            <w:pPr>
              <w:rPr>
                <w:rFonts w:cstheme="minorHAnsi"/>
              </w:rPr>
            </w:pPr>
            <w:r w:rsidRPr="00EE23A2">
              <w:rPr>
                <w:rFonts w:cstheme="minorHAnsi"/>
              </w:rPr>
              <w:t>Additional Research Needed</w:t>
            </w:r>
          </w:p>
        </w:tc>
        <w:tc>
          <w:tcPr>
            <w:tcW w:w="360" w:type="dxa"/>
            <w:vAlign w:val="center"/>
          </w:tcPr>
          <w:p w14:paraId="422E526F" w14:textId="77777777" w:rsidR="00060D6A" w:rsidRPr="00EE23A2" w:rsidRDefault="00060D6A" w:rsidP="00341AC0">
            <w:pPr>
              <w:jc w:val="center"/>
              <w:rPr>
                <w:rFonts w:cstheme="minorHAnsi"/>
              </w:rPr>
            </w:pPr>
          </w:p>
        </w:tc>
        <w:tc>
          <w:tcPr>
            <w:tcW w:w="360" w:type="dxa"/>
            <w:vAlign w:val="center"/>
          </w:tcPr>
          <w:p w14:paraId="3A3C61F5" w14:textId="77777777" w:rsidR="00060D6A" w:rsidRPr="00EE23A2" w:rsidRDefault="00060D6A" w:rsidP="00341AC0">
            <w:pPr>
              <w:jc w:val="center"/>
              <w:rPr>
                <w:rFonts w:cstheme="minorHAnsi"/>
              </w:rPr>
            </w:pPr>
          </w:p>
        </w:tc>
        <w:tc>
          <w:tcPr>
            <w:tcW w:w="360" w:type="dxa"/>
            <w:vAlign w:val="center"/>
          </w:tcPr>
          <w:p w14:paraId="35206329" w14:textId="77777777" w:rsidR="00060D6A" w:rsidRPr="00EE23A2" w:rsidRDefault="00060D6A" w:rsidP="00341AC0">
            <w:pPr>
              <w:jc w:val="center"/>
              <w:rPr>
                <w:rFonts w:cstheme="minorHAnsi"/>
              </w:rPr>
            </w:pPr>
          </w:p>
        </w:tc>
      </w:tr>
      <w:tr w:rsidR="00060D6A" w:rsidRPr="00EE23A2" w14:paraId="53C454A6" w14:textId="3688E327" w:rsidTr="000D606C">
        <w:trPr>
          <w:trHeight w:val="692"/>
        </w:trPr>
        <w:tc>
          <w:tcPr>
            <w:tcW w:w="7915" w:type="dxa"/>
            <w:gridSpan w:val="3"/>
            <w:vAlign w:val="center"/>
          </w:tcPr>
          <w:p w14:paraId="313747B5" w14:textId="77777777" w:rsidR="00060D6A" w:rsidRPr="00EE23A2" w:rsidRDefault="00060D6A" w:rsidP="00060D6A">
            <w:pPr>
              <w:rPr>
                <w:rFonts w:cstheme="minorHAnsi"/>
              </w:rPr>
            </w:pPr>
            <w:r w:rsidRPr="00EE23A2">
              <w:rPr>
                <w:rFonts w:cstheme="minorHAnsi"/>
              </w:rPr>
              <w:lastRenderedPageBreak/>
              <w:t>9. The applicant shall retain the dual-access road system to provide for emergency service access to the subject site.</w:t>
            </w:r>
          </w:p>
        </w:tc>
        <w:tc>
          <w:tcPr>
            <w:tcW w:w="4590" w:type="dxa"/>
            <w:gridSpan w:val="2"/>
            <w:noWrap/>
            <w:vAlign w:val="center"/>
          </w:tcPr>
          <w:p w14:paraId="30C6C019" w14:textId="77777777" w:rsidR="00060D6A" w:rsidRPr="00EE23A2" w:rsidRDefault="00060D6A" w:rsidP="00060D6A">
            <w:pPr>
              <w:rPr>
                <w:rFonts w:cstheme="minorHAnsi"/>
              </w:rPr>
            </w:pPr>
            <w:r w:rsidRPr="00EE23A2">
              <w:rPr>
                <w:rFonts w:cstheme="minorHAnsi"/>
              </w:rPr>
              <w:t>Additional Research Needed</w:t>
            </w:r>
          </w:p>
        </w:tc>
        <w:tc>
          <w:tcPr>
            <w:tcW w:w="360" w:type="dxa"/>
            <w:vAlign w:val="center"/>
          </w:tcPr>
          <w:p w14:paraId="2E3032E0" w14:textId="77777777" w:rsidR="00060D6A" w:rsidRPr="00EE23A2" w:rsidRDefault="00060D6A" w:rsidP="00341AC0">
            <w:pPr>
              <w:jc w:val="center"/>
              <w:rPr>
                <w:rFonts w:cstheme="minorHAnsi"/>
              </w:rPr>
            </w:pPr>
          </w:p>
        </w:tc>
        <w:tc>
          <w:tcPr>
            <w:tcW w:w="360" w:type="dxa"/>
            <w:vAlign w:val="center"/>
          </w:tcPr>
          <w:p w14:paraId="003DEF8E" w14:textId="77777777" w:rsidR="00060D6A" w:rsidRPr="00EE23A2" w:rsidRDefault="00060D6A" w:rsidP="00341AC0">
            <w:pPr>
              <w:jc w:val="center"/>
              <w:rPr>
                <w:rFonts w:cstheme="minorHAnsi"/>
              </w:rPr>
            </w:pPr>
          </w:p>
        </w:tc>
        <w:tc>
          <w:tcPr>
            <w:tcW w:w="360" w:type="dxa"/>
            <w:vAlign w:val="center"/>
          </w:tcPr>
          <w:p w14:paraId="3C7F2A8B" w14:textId="77777777" w:rsidR="00060D6A" w:rsidRPr="00EE23A2" w:rsidRDefault="00060D6A" w:rsidP="00341AC0">
            <w:pPr>
              <w:jc w:val="center"/>
              <w:rPr>
                <w:rFonts w:cstheme="minorHAnsi"/>
              </w:rPr>
            </w:pPr>
          </w:p>
        </w:tc>
      </w:tr>
      <w:tr w:rsidR="00060D6A" w:rsidRPr="00EE23A2" w14:paraId="7D017CA6" w14:textId="758FF0B5" w:rsidTr="00341AC0">
        <w:trPr>
          <w:trHeight w:val="800"/>
        </w:trPr>
        <w:tc>
          <w:tcPr>
            <w:tcW w:w="7915" w:type="dxa"/>
            <w:gridSpan w:val="3"/>
            <w:vAlign w:val="center"/>
          </w:tcPr>
          <w:p w14:paraId="2DF04EC7" w14:textId="77777777" w:rsidR="00060D6A" w:rsidRPr="00EE23A2" w:rsidRDefault="00060D6A" w:rsidP="00060D6A">
            <w:pPr>
              <w:rPr>
                <w:rFonts w:cstheme="minorHAnsi"/>
              </w:rPr>
            </w:pPr>
            <w:r w:rsidRPr="00EE23A2">
              <w:rPr>
                <w:rFonts w:cstheme="minorHAnsi"/>
              </w:rPr>
              <w:t xml:space="preserve">10. the quarrying activity shall be limited to the </w:t>
            </w:r>
            <w:proofErr w:type="gramStart"/>
            <w:r w:rsidRPr="00EE23A2">
              <w:rPr>
                <w:rFonts w:cstheme="minorHAnsi"/>
              </w:rPr>
              <w:t>600 foot</w:t>
            </w:r>
            <w:proofErr w:type="gramEnd"/>
            <w:r w:rsidRPr="00EE23A2">
              <w:rPr>
                <w:rFonts w:cstheme="minorHAnsi"/>
              </w:rPr>
              <w:t xml:space="preserve"> contour elevation and below, as </w:t>
            </w:r>
            <w:proofErr w:type="spellStart"/>
            <w:r w:rsidRPr="00EE23A2">
              <w:rPr>
                <w:rFonts w:cstheme="minorHAnsi"/>
              </w:rPr>
              <w:t>show</w:t>
            </w:r>
            <w:proofErr w:type="spellEnd"/>
            <w:r w:rsidRPr="00EE23A2">
              <w:rPr>
                <w:rFonts w:cstheme="minorHAnsi"/>
              </w:rPr>
              <w:t xml:space="preserve"> by the applicant on Attachment 2 to the application.</w:t>
            </w:r>
          </w:p>
        </w:tc>
        <w:tc>
          <w:tcPr>
            <w:tcW w:w="4590" w:type="dxa"/>
            <w:gridSpan w:val="2"/>
            <w:noWrap/>
            <w:vAlign w:val="center"/>
          </w:tcPr>
          <w:p w14:paraId="770B0666" w14:textId="77777777" w:rsidR="00060D6A" w:rsidRPr="00EE23A2" w:rsidRDefault="00060D6A" w:rsidP="00060D6A">
            <w:pPr>
              <w:rPr>
                <w:rFonts w:cstheme="minorHAnsi"/>
              </w:rPr>
            </w:pPr>
            <w:r w:rsidRPr="00EE23A2">
              <w:rPr>
                <w:rFonts w:cstheme="minorHAnsi"/>
              </w:rPr>
              <w:t>Additional Research Needed</w:t>
            </w:r>
          </w:p>
        </w:tc>
        <w:tc>
          <w:tcPr>
            <w:tcW w:w="360" w:type="dxa"/>
            <w:vAlign w:val="center"/>
          </w:tcPr>
          <w:p w14:paraId="05A0B024" w14:textId="77777777" w:rsidR="00060D6A" w:rsidRPr="00EE23A2" w:rsidRDefault="00060D6A" w:rsidP="00341AC0">
            <w:pPr>
              <w:jc w:val="center"/>
              <w:rPr>
                <w:rFonts w:cstheme="minorHAnsi"/>
              </w:rPr>
            </w:pPr>
          </w:p>
        </w:tc>
        <w:tc>
          <w:tcPr>
            <w:tcW w:w="360" w:type="dxa"/>
            <w:vAlign w:val="center"/>
          </w:tcPr>
          <w:p w14:paraId="3C1EF499" w14:textId="77777777" w:rsidR="00060D6A" w:rsidRPr="00EE23A2" w:rsidRDefault="00060D6A" w:rsidP="00341AC0">
            <w:pPr>
              <w:jc w:val="center"/>
              <w:rPr>
                <w:rFonts w:cstheme="minorHAnsi"/>
              </w:rPr>
            </w:pPr>
          </w:p>
        </w:tc>
        <w:tc>
          <w:tcPr>
            <w:tcW w:w="360" w:type="dxa"/>
            <w:vAlign w:val="center"/>
          </w:tcPr>
          <w:p w14:paraId="2E124445" w14:textId="77777777" w:rsidR="00060D6A" w:rsidRPr="00EE23A2" w:rsidRDefault="00060D6A" w:rsidP="00341AC0">
            <w:pPr>
              <w:jc w:val="center"/>
              <w:rPr>
                <w:rFonts w:cstheme="minorHAnsi"/>
              </w:rPr>
            </w:pPr>
          </w:p>
        </w:tc>
      </w:tr>
      <w:tr w:rsidR="00060D6A" w:rsidRPr="00EE23A2" w14:paraId="2B85F840" w14:textId="0DD1CFEE" w:rsidTr="000D606C">
        <w:trPr>
          <w:trHeight w:val="1232"/>
        </w:trPr>
        <w:tc>
          <w:tcPr>
            <w:tcW w:w="7915" w:type="dxa"/>
            <w:gridSpan w:val="3"/>
            <w:vAlign w:val="center"/>
          </w:tcPr>
          <w:p w14:paraId="3D17E76A" w14:textId="77777777" w:rsidR="00060D6A" w:rsidRPr="00EE23A2" w:rsidRDefault="00060D6A" w:rsidP="00060D6A">
            <w:pPr>
              <w:rPr>
                <w:rFonts w:cstheme="minorHAnsi"/>
              </w:rPr>
            </w:pPr>
            <w:r w:rsidRPr="00EE23A2">
              <w:rPr>
                <w:rFonts w:cstheme="minorHAnsi"/>
              </w:rPr>
              <w:t xml:space="preserve">11. Copies of water quality and air quality permits, and data produced from associated monitoring programs, required of the applicant by the Oregon Department of Environmental Quality, shall be placed on file, in a timely way, with the Benton County Community Development Department for public inspection. </w:t>
            </w:r>
          </w:p>
        </w:tc>
        <w:tc>
          <w:tcPr>
            <w:tcW w:w="4590" w:type="dxa"/>
            <w:gridSpan w:val="2"/>
            <w:noWrap/>
            <w:vAlign w:val="center"/>
          </w:tcPr>
          <w:p w14:paraId="591591C4" w14:textId="77777777" w:rsidR="00060D6A" w:rsidRPr="00EE23A2" w:rsidRDefault="00060D6A" w:rsidP="00060D6A">
            <w:pPr>
              <w:rPr>
                <w:rFonts w:cstheme="minorHAnsi"/>
              </w:rPr>
            </w:pPr>
            <w:r w:rsidRPr="00EE23A2">
              <w:rPr>
                <w:rFonts w:cstheme="minorHAnsi"/>
              </w:rPr>
              <w:t>Additional Research Needed</w:t>
            </w:r>
          </w:p>
        </w:tc>
        <w:tc>
          <w:tcPr>
            <w:tcW w:w="360" w:type="dxa"/>
            <w:vAlign w:val="center"/>
          </w:tcPr>
          <w:p w14:paraId="7AD55E7B" w14:textId="77777777" w:rsidR="00060D6A" w:rsidRPr="00EE23A2" w:rsidRDefault="00060D6A" w:rsidP="00341AC0">
            <w:pPr>
              <w:jc w:val="center"/>
              <w:rPr>
                <w:rFonts w:cstheme="minorHAnsi"/>
              </w:rPr>
            </w:pPr>
          </w:p>
        </w:tc>
        <w:tc>
          <w:tcPr>
            <w:tcW w:w="360" w:type="dxa"/>
            <w:vAlign w:val="center"/>
          </w:tcPr>
          <w:p w14:paraId="62A76DEE" w14:textId="77777777" w:rsidR="00060D6A" w:rsidRPr="00EE23A2" w:rsidRDefault="00060D6A" w:rsidP="00341AC0">
            <w:pPr>
              <w:jc w:val="center"/>
              <w:rPr>
                <w:rFonts w:cstheme="minorHAnsi"/>
              </w:rPr>
            </w:pPr>
          </w:p>
        </w:tc>
        <w:tc>
          <w:tcPr>
            <w:tcW w:w="360" w:type="dxa"/>
            <w:vAlign w:val="center"/>
          </w:tcPr>
          <w:p w14:paraId="45228E2A" w14:textId="77777777" w:rsidR="00060D6A" w:rsidRPr="00EE23A2" w:rsidRDefault="00060D6A" w:rsidP="00341AC0">
            <w:pPr>
              <w:jc w:val="center"/>
              <w:rPr>
                <w:rFonts w:cstheme="minorHAnsi"/>
              </w:rPr>
            </w:pPr>
          </w:p>
        </w:tc>
      </w:tr>
      <w:tr w:rsidR="00060D6A" w:rsidRPr="00EE23A2" w14:paraId="0C047317" w14:textId="59B4BDA5" w:rsidTr="00341AC0">
        <w:trPr>
          <w:trHeight w:val="1340"/>
        </w:trPr>
        <w:tc>
          <w:tcPr>
            <w:tcW w:w="7915" w:type="dxa"/>
            <w:gridSpan w:val="3"/>
            <w:vAlign w:val="center"/>
          </w:tcPr>
          <w:p w14:paraId="4D91863E" w14:textId="77777777" w:rsidR="00060D6A" w:rsidRPr="00EE23A2" w:rsidRDefault="00060D6A" w:rsidP="00060D6A">
            <w:pPr>
              <w:rPr>
                <w:rFonts w:cstheme="minorHAnsi"/>
              </w:rPr>
            </w:pPr>
            <w:r w:rsidRPr="00EE23A2">
              <w:rPr>
                <w:rFonts w:cstheme="minorHAnsi"/>
              </w:rPr>
              <w:t xml:space="preserve">12. Copies of storm-water runoff </w:t>
            </w:r>
            <w:proofErr w:type="gramStart"/>
            <w:r w:rsidRPr="00EE23A2">
              <w:rPr>
                <w:rFonts w:cstheme="minorHAnsi"/>
              </w:rPr>
              <w:t>permits</w:t>
            </w:r>
            <w:proofErr w:type="gramEnd"/>
            <w:r w:rsidRPr="00EE23A2">
              <w:rPr>
                <w:rFonts w:cstheme="minorHAnsi"/>
              </w:rPr>
              <w:t xml:space="preserve"> and data produced from associated monitoring programs required of the applicant by the Oregon Department of Environmental Quality, shall be placed on file in a timely way, with the Benton County Community Development Department for public inspection.</w:t>
            </w:r>
          </w:p>
        </w:tc>
        <w:tc>
          <w:tcPr>
            <w:tcW w:w="4590" w:type="dxa"/>
            <w:gridSpan w:val="2"/>
            <w:noWrap/>
            <w:vAlign w:val="center"/>
          </w:tcPr>
          <w:p w14:paraId="62D7CDF1" w14:textId="77777777" w:rsidR="00060D6A" w:rsidRPr="00EE23A2" w:rsidRDefault="00060D6A" w:rsidP="00060D6A">
            <w:pPr>
              <w:rPr>
                <w:rFonts w:cstheme="minorHAnsi"/>
              </w:rPr>
            </w:pPr>
            <w:r w:rsidRPr="00EE23A2">
              <w:rPr>
                <w:rFonts w:cstheme="minorHAnsi"/>
              </w:rPr>
              <w:t>Additional Research Needed</w:t>
            </w:r>
          </w:p>
        </w:tc>
        <w:tc>
          <w:tcPr>
            <w:tcW w:w="360" w:type="dxa"/>
            <w:vAlign w:val="center"/>
          </w:tcPr>
          <w:p w14:paraId="3B61942A" w14:textId="77777777" w:rsidR="00060D6A" w:rsidRPr="00EE23A2" w:rsidRDefault="00060D6A" w:rsidP="00341AC0">
            <w:pPr>
              <w:jc w:val="center"/>
              <w:rPr>
                <w:rFonts w:cstheme="minorHAnsi"/>
              </w:rPr>
            </w:pPr>
          </w:p>
        </w:tc>
        <w:tc>
          <w:tcPr>
            <w:tcW w:w="360" w:type="dxa"/>
            <w:vAlign w:val="center"/>
          </w:tcPr>
          <w:p w14:paraId="139140E6" w14:textId="77777777" w:rsidR="00060D6A" w:rsidRPr="00EE23A2" w:rsidRDefault="00060D6A" w:rsidP="00341AC0">
            <w:pPr>
              <w:jc w:val="center"/>
              <w:rPr>
                <w:rFonts w:cstheme="minorHAnsi"/>
              </w:rPr>
            </w:pPr>
          </w:p>
        </w:tc>
        <w:tc>
          <w:tcPr>
            <w:tcW w:w="360" w:type="dxa"/>
            <w:vAlign w:val="center"/>
          </w:tcPr>
          <w:p w14:paraId="05DC3B5C" w14:textId="77777777" w:rsidR="00060D6A" w:rsidRPr="00EE23A2" w:rsidRDefault="00060D6A" w:rsidP="00341AC0">
            <w:pPr>
              <w:jc w:val="center"/>
              <w:rPr>
                <w:rFonts w:cstheme="minorHAnsi"/>
              </w:rPr>
            </w:pPr>
          </w:p>
        </w:tc>
      </w:tr>
    </w:tbl>
    <w:p w14:paraId="5CCD8374" w14:textId="77777777" w:rsidR="00E602D5" w:rsidRPr="00EE23A2" w:rsidRDefault="00E602D5" w:rsidP="00E602D5">
      <w:pPr>
        <w:rPr>
          <w:rFonts w:cstheme="minorHAnsi"/>
          <w:b/>
          <w:bCs/>
          <w:color w:val="000000"/>
          <w:sz w:val="28"/>
          <w:szCs w:val="28"/>
        </w:rPr>
      </w:pPr>
    </w:p>
    <w:tbl>
      <w:tblPr>
        <w:tblStyle w:val="TableGrid"/>
        <w:tblW w:w="13585" w:type="dxa"/>
        <w:tblLook w:val="04A0" w:firstRow="1" w:lastRow="0" w:firstColumn="1" w:lastColumn="0" w:noHBand="0" w:noVBand="1"/>
      </w:tblPr>
      <w:tblGrid>
        <w:gridCol w:w="1075"/>
        <w:gridCol w:w="1440"/>
        <w:gridCol w:w="3279"/>
        <w:gridCol w:w="4911"/>
        <w:gridCol w:w="1800"/>
        <w:gridCol w:w="360"/>
        <w:gridCol w:w="360"/>
        <w:gridCol w:w="360"/>
      </w:tblGrid>
      <w:tr w:rsidR="00E602D5" w:rsidRPr="00EE23A2" w14:paraId="793092D6" w14:textId="77777777" w:rsidTr="008A7612">
        <w:tc>
          <w:tcPr>
            <w:tcW w:w="1075" w:type="dxa"/>
          </w:tcPr>
          <w:p w14:paraId="5338D4DA" w14:textId="77777777" w:rsidR="00E602D5" w:rsidRPr="00EE23A2" w:rsidRDefault="00E602D5" w:rsidP="008A7612">
            <w:pPr>
              <w:jc w:val="center"/>
              <w:rPr>
                <w:rFonts w:cstheme="minorHAnsi"/>
                <w:b/>
                <w:bCs/>
                <w:color w:val="0070C0"/>
              </w:rPr>
            </w:pPr>
            <w:r w:rsidRPr="00EE23A2">
              <w:rPr>
                <w:rFonts w:cstheme="minorHAnsi"/>
                <w:b/>
                <w:bCs/>
                <w:color w:val="0070C0"/>
              </w:rPr>
              <w:t>Date</w:t>
            </w:r>
          </w:p>
        </w:tc>
        <w:tc>
          <w:tcPr>
            <w:tcW w:w="1440" w:type="dxa"/>
          </w:tcPr>
          <w:p w14:paraId="464A959F" w14:textId="77777777" w:rsidR="00E602D5" w:rsidRPr="00EE23A2" w:rsidRDefault="00E602D5" w:rsidP="008A7612">
            <w:pPr>
              <w:jc w:val="center"/>
              <w:rPr>
                <w:rFonts w:cstheme="minorHAnsi"/>
                <w:b/>
                <w:bCs/>
                <w:color w:val="0070C0"/>
              </w:rPr>
            </w:pPr>
            <w:r w:rsidRPr="00EE23A2">
              <w:rPr>
                <w:rFonts w:cstheme="minorHAnsi"/>
                <w:b/>
                <w:bCs/>
                <w:color w:val="0070C0"/>
              </w:rPr>
              <w:t>File #</w:t>
            </w:r>
          </w:p>
        </w:tc>
        <w:tc>
          <w:tcPr>
            <w:tcW w:w="8190" w:type="dxa"/>
            <w:gridSpan w:val="2"/>
          </w:tcPr>
          <w:p w14:paraId="365ADA37" w14:textId="77777777" w:rsidR="00E602D5" w:rsidRPr="00EE23A2" w:rsidRDefault="00E602D5" w:rsidP="008A7612">
            <w:pPr>
              <w:jc w:val="center"/>
              <w:rPr>
                <w:rFonts w:cstheme="minorHAnsi"/>
                <w:b/>
                <w:bCs/>
                <w:color w:val="0070C0"/>
              </w:rPr>
            </w:pPr>
            <w:r w:rsidRPr="00EE23A2">
              <w:rPr>
                <w:rFonts w:cstheme="minorHAnsi"/>
                <w:b/>
                <w:bCs/>
                <w:color w:val="0070C0"/>
              </w:rPr>
              <w:t>Request</w:t>
            </w:r>
          </w:p>
        </w:tc>
        <w:tc>
          <w:tcPr>
            <w:tcW w:w="2880" w:type="dxa"/>
            <w:gridSpan w:val="4"/>
          </w:tcPr>
          <w:p w14:paraId="56724792" w14:textId="77777777" w:rsidR="00E602D5" w:rsidRPr="00EE23A2" w:rsidRDefault="00E602D5" w:rsidP="008A7612">
            <w:pPr>
              <w:jc w:val="center"/>
              <w:rPr>
                <w:rFonts w:cstheme="minorHAnsi"/>
                <w:b/>
                <w:bCs/>
                <w:color w:val="0070C0"/>
              </w:rPr>
            </w:pPr>
            <w:r w:rsidRPr="00EE23A2">
              <w:rPr>
                <w:rFonts w:cstheme="minorHAnsi"/>
                <w:b/>
                <w:bCs/>
                <w:color w:val="0070C0"/>
              </w:rPr>
              <w:t>Result</w:t>
            </w:r>
          </w:p>
        </w:tc>
      </w:tr>
      <w:tr w:rsidR="00E602D5" w:rsidRPr="00EE23A2" w14:paraId="41EEA953" w14:textId="77777777" w:rsidTr="008A7612">
        <w:tc>
          <w:tcPr>
            <w:tcW w:w="1075" w:type="dxa"/>
          </w:tcPr>
          <w:p w14:paraId="577E2409" w14:textId="77777777" w:rsidR="00E602D5" w:rsidRPr="00EE23A2" w:rsidRDefault="00E602D5" w:rsidP="008A7612">
            <w:pPr>
              <w:rPr>
                <w:rFonts w:cstheme="minorHAnsi"/>
                <w:b/>
                <w:bCs/>
              </w:rPr>
            </w:pPr>
            <w:r w:rsidRPr="00EE23A2">
              <w:rPr>
                <w:rFonts w:cstheme="minorHAnsi"/>
                <w:b/>
                <w:bCs/>
              </w:rPr>
              <w:t>2002</w:t>
            </w:r>
          </w:p>
        </w:tc>
        <w:tc>
          <w:tcPr>
            <w:tcW w:w="1440" w:type="dxa"/>
          </w:tcPr>
          <w:p w14:paraId="1D3956B2" w14:textId="77777777" w:rsidR="00E602D5" w:rsidRPr="00EE23A2" w:rsidRDefault="00E602D5" w:rsidP="008A7612">
            <w:pPr>
              <w:pStyle w:val="Heading5"/>
              <w:outlineLvl w:val="4"/>
              <w:rPr>
                <w:rFonts w:cstheme="minorHAnsi"/>
              </w:rPr>
            </w:pPr>
            <w:bookmarkStart w:id="12" w:name="_Toc112940933"/>
            <w:r w:rsidRPr="0015710D">
              <w:t>PC-02-07</w:t>
            </w:r>
            <w:bookmarkEnd w:id="12"/>
          </w:p>
        </w:tc>
        <w:tc>
          <w:tcPr>
            <w:tcW w:w="8190" w:type="dxa"/>
            <w:gridSpan w:val="2"/>
          </w:tcPr>
          <w:p w14:paraId="3BBFB3F2" w14:textId="77777777" w:rsidR="00E602D5" w:rsidRPr="00EE23A2" w:rsidRDefault="00E602D5" w:rsidP="008A7612">
            <w:pPr>
              <w:pStyle w:val="Default"/>
              <w:shd w:val="clear" w:color="auto" w:fill="FFFFFF" w:themeFill="background1"/>
              <w:rPr>
                <w:rFonts w:asciiTheme="minorHAnsi" w:hAnsiTheme="minorHAnsi" w:cstheme="minorHAnsi"/>
                <w:b/>
                <w:bCs/>
                <w:sz w:val="22"/>
                <w:szCs w:val="22"/>
              </w:rPr>
            </w:pPr>
            <w:r w:rsidRPr="00EE23A2">
              <w:rPr>
                <w:rFonts w:asciiTheme="minorHAnsi" w:hAnsiTheme="minorHAnsi" w:cstheme="minorHAnsi"/>
                <w:b/>
                <w:bCs/>
                <w:sz w:val="22"/>
                <w:szCs w:val="22"/>
              </w:rPr>
              <w:t xml:space="preserve">A Conditional Use Permit for landfilling of an area that will be excavated for mining of mineral and aggregate resources Approved by the Planning Commission with Conditions. (West Triangle Expansion). The proposed area consists of 1.43 acres adjacent to the existing quarrying and landfill </w:t>
            </w:r>
            <w:proofErr w:type="gramStart"/>
            <w:r w:rsidRPr="00EE23A2">
              <w:rPr>
                <w:rFonts w:asciiTheme="minorHAnsi" w:hAnsiTheme="minorHAnsi" w:cstheme="minorHAnsi"/>
                <w:b/>
                <w:bCs/>
                <w:sz w:val="22"/>
                <w:szCs w:val="22"/>
              </w:rPr>
              <w:t>operation, and</w:t>
            </w:r>
            <w:proofErr w:type="gramEnd"/>
            <w:r w:rsidRPr="00EE23A2">
              <w:rPr>
                <w:rFonts w:asciiTheme="minorHAnsi" w:hAnsiTheme="minorHAnsi" w:cstheme="minorHAnsi"/>
                <w:b/>
                <w:bCs/>
                <w:sz w:val="22"/>
                <w:szCs w:val="22"/>
              </w:rPr>
              <w:t xml:space="preserve"> is designed to fulfill the reclamation plan for the previously approved quarry on this site.</w:t>
            </w:r>
          </w:p>
        </w:tc>
        <w:tc>
          <w:tcPr>
            <w:tcW w:w="2880" w:type="dxa"/>
            <w:gridSpan w:val="4"/>
          </w:tcPr>
          <w:p w14:paraId="4467171E" w14:textId="77777777" w:rsidR="00E602D5" w:rsidRPr="00EE23A2" w:rsidRDefault="00E602D5" w:rsidP="008A7612">
            <w:pPr>
              <w:rPr>
                <w:rFonts w:cstheme="minorHAnsi"/>
                <w:b/>
                <w:bCs/>
              </w:rPr>
            </w:pPr>
            <w:r w:rsidRPr="00EE23A2">
              <w:rPr>
                <w:rFonts w:cstheme="minorHAnsi"/>
                <w:b/>
                <w:bCs/>
              </w:rPr>
              <w:t>Planning Commission approved</w:t>
            </w:r>
          </w:p>
        </w:tc>
      </w:tr>
      <w:tr w:rsidR="00060D6A" w:rsidRPr="00EE23A2" w14:paraId="7356E672" w14:textId="21749F06" w:rsidTr="006410A4">
        <w:trPr>
          <w:trHeight w:val="315"/>
          <w:tblHeader/>
        </w:trPr>
        <w:tc>
          <w:tcPr>
            <w:tcW w:w="5794" w:type="dxa"/>
            <w:gridSpan w:val="3"/>
            <w:vAlign w:val="center"/>
            <w:hideMark/>
          </w:tcPr>
          <w:p w14:paraId="3FB9B677" w14:textId="77777777" w:rsidR="00060D6A" w:rsidRPr="00EE23A2" w:rsidRDefault="00060D6A" w:rsidP="00060D6A">
            <w:pPr>
              <w:jc w:val="center"/>
              <w:rPr>
                <w:rFonts w:cstheme="minorHAnsi"/>
                <w:b/>
                <w:bCs/>
                <w:color w:val="0070C0"/>
              </w:rPr>
            </w:pPr>
            <w:r w:rsidRPr="00EE23A2">
              <w:rPr>
                <w:rFonts w:cstheme="minorHAnsi"/>
                <w:b/>
                <w:bCs/>
                <w:color w:val="0070C0"/>
              </w:rPr>
              <w:t>Conditions of Approval</w:t>
            </w:r>
          </w:p>
        </w:tc>
        <w:tc>
          <w:tcPr>
            <w:tcW w:w="6711" w:type="dxa"/>
            <w:gridSpan w:val="2"/>
            <w:noWrap/>
            <w:vAlign w:val="center"/>
            <w:hideMark/>
          </w:tcPr>
          <w:p w14:paraId="5299DA42" w14:textId="77777777" w:rsidR="00060D6A" w:rsidRPr="00EE23A2" w:rsidRDefault="00060D6A" w:rsidP="00060D6A">
            <w:pPr>
              <w:jc w:val="center"/>
              <w:rPr>
                <w:rFonts w:cstheme="minorHAnsi"/>
                <w:b/>
                <w:bCs/>
                <w:color w:val="0070C0"/>
              </w:rPr>
            </w:pPr>
            <w:r w:rsidRPr="00EE23A2">
              <w:rPr>
                <w:rFonts w:cstheme="minorHAnsi"/>
                <w:b/>
                <w:bCs/>
                <w:color w:val="0070C0"/>
              </w:rPr>
              <w:t>Status</w:t>
            </w:r>
          </w:p>
        </w:tc>
        <w:tc>
          <w:tcPr>
            <w:tcW w:w="360" w:type="dxa"/>
            <w:vAlign w:val="center"/>
          </w:tcPr>
          <w:p w14:paraId="50C4C964" w14:textId="4C4E1E40" w:rsidR="00060D6A" w:rsidRPr="00EE23A2" w:rsidRDefault="00060D6A" w:rsidP="00341AC0">
            <w:pPr>
              <w:jc w:val="center"/>
              <w:rPr>
                <w:rFonts w:cstheme="minorHAnsi"/>
                <w:b/>
                <w:bCs/>
                <w:color w:val="0070C0"/>
              </w:rPr>
            </w:pPr>
            <w:r w:rsidRPr="00E602D5">
              <w:rPr>
                <w:rFonts w:cstheme="minorHAnsi"/>
                <w:b/>
                <w:bCs/>
                <w:color w:val="00B050"/>
              </w:rPr>
              <w:t>1</w:t>
            </w:r>
          </w:p>
        </w:tc>
        <w:tc>
          <w:tcPr>
            <w:tcW w:w="360" w:type="dxa"/>
            <w:vAlign w:val="center"/>
          </w:tcPr>
          <w:p w14:paraId="13A33439" w14:textId="6BEB49D3" w:rsidR="00060D6A" w:rsidRPr="00EE23A2" w:rsidRDefault="00060D6A" w:rsidP="00341AC0">
            <w:pPr>
              <w:jc w:val="center"/>
              <w:rPr>
                <w:rFonts w:cstheme="minorHAnsi"/>
                <w:b/>
                <w:bCs/>
                <w:color w:val="0070C0"/>
              </w:rPr>
            </w:pPr>
            <w:r w:rsidRPr="00E602D5">
              <w:rPr>
                <w:rFonts w:cstheme="minorHAnsi"/>
                <w:b/>
                <w:bCs/>
                <w:color w:val="FFC000"/>
              </w:rPr>
              <w:t>2</w:t>
            </w:r>
          </w:p>
        </w:tc>
        <w:tc>
          <w:tcPr>
            <w:tcW w:w="360" w:type="dxa"/>
            <w:vAlign w:val="center"/>
          </w:tcPr>
          <w:p w14:paraId="12055BC2" w14:textId="3C7C15EB" w:rsidR="00060D6A" w:rsidRPr="00EE23A2" w:rsidRDefault="00060D6A" w:rsidP="00341AC0">
            <w:pPr>
              <w:jc w:val="center"/>
              <w:rPr>
                <w:rFonts w:cstheme="minorHAnsi"/>
                <w:b/>
                <w:bCs/>
                <w:color w:val="0070C0"/>
              </w:rPr>
            </w:pPr>
            <w:r w:rsidRPr="00E602D5">
              <w:rPr>
                <w:rFonts w:cstheme="minorHAnsi"/>
                <w:b/>
                <w:bCs/>
                <w:color w:val="FF0000"/>
              </w:rPr>
              <w:t>3</w:t>
            </w:r>
          </w:p>
        </w:tc>
      </w:tr>
      <w:tr w:rsidR="00060D6A" w:rsidRPr="00EE23A2" w14:paraId="5B3DE935" w14:textId="729DEC41" w:rsidTr="000D606C">
        <w:trPr>
          <w:trHeight w:val="1682"/>
        </w:trPr>
        <w:tc>
          <w:tcPr>
            <w:tcW w:w="5794" w:type="dxa"/>
            <w:gridSpan w:val="3"/>
            <w:vAlign w:val="center"/>
            <w:hideMark/>
          </w:tcPr>
          <w:p w14:paraId="67D3A6C3" w14:textId="77777777" w:rsidR="00060D6A" w:rsidRPr="00EE23A2" w:rsidRDefault="00060D6A" w:rsidP="00060D6A">
            <w:pPr>
              <w:rPr>
                <w:rFonts w:cstheme="minorHAnsi"/>
              </w:rPr>
            </w:pPr>
            <w:r w:rsidRPr="00EE23A2">
              <w:rPr>
                <w:rFonts w:cstheme="minorHAnsi"/>
              </w:rPr>
              <w:t>1. Obtain approval from the Oregon Department of Environmental Quality for landfill operations on this site.</w:t>
            </w:r>
          </w:p>
        </w:tc>
        <w:tc>
          <w:tcPr>
            <w:tcW w:w="6711" w:type="dxa"/>
            <w:gridSpan w:val="2"/>
            <w:noWrap/>
            <w:vAlign w:val="center"/>
            <w:hideMark/>
          </w:tcPr>
          <w:p w14:paraId="3DB170B7" w14:textId="77777777" w:rsidR="00060D6A" w:rsidRPr="00EE23A2" w:rsidRDefault="00060D6A" w:rsidP="00060D6A">
            <w:pPr>
              <w:rPr>
                <w:rFonts w:cstheme="minorHAnsi"/>
              </w:rPr>
            </w:pPr>
            <w:r w:rsidRPr="00EE23A2">
              <w:rPr>
                <w:rFonts w:cstheme="minorHAnsi"/>
              </w:rPr>
              <w:t>This is a standard type of condition that ties a County permit to a permit issued by another agency.  The County does not actively monitor compliance with outside agency permitting requirements, but if the outside agency determines that their permitting requirements have not been met then the applicant is also out of compliance with the Benton County permit.</w:t>
            </w:r>
          </w:p>
        </w:tc>
        <w:tc>
          <w:tcPr>
            <w:tcW w:w="360" w:type="dxa"/>
            <w:vAlign w:val="center"/>
          </w:tcPr>
          <w:p w14:paraId="4367296D" w14:textId="77777777" w:rsidR="00060D6A" w:rsidRPr="00EE23A2" w:rsidRDefault="00060D6A" w:rsidP="00341AC0">
            <w:pPr>
              <w:jc w:val="center"/>
              <w:rPr>
                <w:rFonts w:cstheme="minorHAnsi"/>
              </w:rPr>
            </w:pPr>
          </w:p>
        </w:tc>
        <w:tc>
          <w:tcPr>
            <w:tcW w:w="360" w:type="dxa"/>
            <w:vAlign w:val="center"/>
          </w:tcPr>
          <w:p w14:paraId="4FD75C1B" w14:textId="77777777" w:rsidR="00060D6A" w:rsidRPr="00EE23A2" w:rsidRDefault="00060D6A" w:rsidP="00341AC0">
            <w:pPr>
              <w:jc w:val="center"/>
              <w:rPr>
                <w:rFonts w:cstheme="minorHAnsi"/>
              </w:rPr>
            </w:pPr>
          </w:p>
        </w:tc>
        <w:tc>
          <w:tcPr>
            <w:tcW w:w="360" w:type="dxa"/>
            <w:vAlign w:val="center"/>
          </w:tcPr>
          <w:p w14:paraId="2F7D5E18" w14:textId="7717319D" w:rsidR="00060D6A" w:rsidRPr="00EE23A2" w:rsidRDefault="00060D6A" w:rsidP="00341AC0">
            <w:pPr>
              <w:jc w:val="center"/>
              <w:rPr>
                <w:rFonts w:cstheme="minorHAnsi"/>
              </w:rPr>
            </w:pPr>
          </w:p>
        </w:tc>
      </w:tr>
      <w:tr w:rsidR="00060D6A" w:rsidRPr="00EE23A2" w14:paraId="233E47DF" w14:textId="778F8885" w:rsidTr="006410A4">
        <w:trPr>
          <w:trHeight w:val="600"/>
        </w:trPr>
        <w:tc>
          <w:tcPr>
            <w:tcW w:w="5794" w:type="dxa"/>
            <w:gridSpan w:val="3"/>
            <w:vAlign w:val="center"/>
            <w:hideMark/>
          </w:tcPr>
          <w:p w14:paraId="71287017" w14:textId="77777777" w:rsidR="00060D6A" w:rsidRPr="00EE23A2" w:rsidRDefault="00060D6A" w:rsidP="00060D6A">
            <w:pPr>
              <w:rPr>
                <w:rFonts w:cstheme="minorHAnsi"/>
              </w:rPr>
            </w:pPr>
            <w:r w:rsidRPr="00EE23A2">
              <w:rPr>
                <w:rFonts w:cstheme="minorHAnsi"/>
              </w:rPr>
              <w:lastRenderedPageBreak/>
              <w:t>2. In cases where landfill operations are the primary cause of traffic on unpaved public roads in the area, those roads shall be kept dust-free by the applicant.</w:t>
            </w:r>
          </w:p>
        </w:tc>
        <w:tc>
          <w:tcPr>
            <w:tcW w:w="6711" w:type="dxa"/>
            <w:gridSpan w:val="2"/>
            <w:noWrap/>
            <w:vAlign w:val="center"/>
            <w:hideMark/>
          </w:tcPr>
          <w:p w14:paraId="37611A64" w14:textId="77777777" w:rsidR="00060D6A" w:rsidRPr="00EE23A2" w:rsidRDefault="00060D6A" w:rsidP="00060D6A">
            <w:pPr>
              <w:rPr>
                <w:rFonts w:cstheme="minorHAnsi"/>
              </w:rPr>
            </w:pPr>
            <w:r w:rsidRPr="00EE23A2">
              <w:rPr>
                <w:rFonts w:cstheme="minorHAnsi"/>
              </w:rPr>
              <w:t> No longer applicable. Coffin Butte Road is entirely paved.</w:t>
            </w:r>
          </w:p>
        </w:tc>
        <w:tc>
          <w:tcPr>
            <w:tcW w:w="360" w:type="dxa"/>
            <w:vAlign w:val="center"/>
          </w:tcPr>
          <w:p w14:paraId="76351B83" w14:textId="77777777" w:rsidR="00060D6A" w:rsidRPr="00EE23A2" w:rsidRDefault="00060D6A" w:rsidP="00341AC0">
            <w:pPr>
              <w:jc w:val="center"/>
              <w:rPr>
                <w:rFonts w:cstheme="minorHAnsi"/>
              </w:rPr>
            </w:pPr>
          </w:p>
        </w:tc>
        <w:tc>
          <w:tcPr>
            <w:tcW w:w="360" w:type="dxa"/>
            <w:vAlign w:val="center"/>
          </w:tcPr>
          <w:p w14:paraId="447B284A" w14:textId="77777777" w:rsidR="00060D6A" w:rsidRPr="00EE23A2" w:rsidRDefault="00060D6A" w:rsidP="00341AC0">
            <w:pPr>
              <w:jc w:val="center"/>
              <w:rPr>
                <w:rFonts w:cstheme="minorHAnsi"/>
              </w:rPr>
            </w:pPr>
          </w:p>
        </w:tc>
        <w:tc>
          <w:tcPr>
            <w:tcW w:w="360" w:type="dxa"/>
            <w:vAlign w:val="center"/>
          </w:tcPr>
          <w:p w14:paraId="5875534C" w14:textId="13F54C41" w:rsidR="00060D6A" w:rsidRPr="00EE23A2" w:rsidRDefault="00060D6A" w:rsidP="00341AC0">
            <w:pPr>
              <w:jc w:val="center"/>
              <w:rPr>
                <w:rFonts w:cstheme="minorHAnsi"/>
              </w:rPr>
            </w:pPr>
          </w:p>
        </w:tc>
      </w:tr>
      <w:tr w:rsidR="00060D6A" w:rsidRPr="00EE23A2" w14:paraId="2105FBA2" w14:textId="2809638D" w:rsidTr="006410A4">
        <w:trPr>
          <w:trHeight w:val="900"/>
        </w:trPr>
        <w:tc>
          <w:tcPr>
            <w:tcW w:w="5794" w:type="dxa"/>
            <w:gridSpan w:val="3"/>
            <w:vAlign w:val="center"/>
            <w:hideMark/>
          </w:tcPr>
          <w:p w14:paraId="2757EBD0" w14:textId="77777777" w:rsidR="00060D6A" w:rsidRPr="00EE23A2" w:rsidRDefault="00060D6A" w:rsidP="00060D6A">
            <w:pPr>
              <w:rPr>
                <w:rFonts w:cstheme="minorHAnsi"/>
              </w:rPr>
            </w:pPr>
            <w:r w:rsidRPr="00EE23A2">
              <w:rPr>
                <w:rFonts w:cstheme="minorHAnsi"/>
              </w:rPr>
              <w:t>3. The applicant or lease-holding operator shall ensure that the landfill operation does not exceed the maximum sound level permitted by the Oregon Department of Environmental Quality.</w:t>
            </w:r>
          </w:p>
        </w:tc>
        <w:tc>
          <w:tcPr>
            <w:tcW w:w="6711" w:type="dxa"/>
            <w:gridSpan w:val="2"/>
            <w:noWrap/>
            <w:vAlign w:val="center"/>
          </w:tcPr>
          <w:p w14:paraId="72FE4E12" w14:textId="77777777" w:rsidR="00060D6A" w:rsidRPr="00EE23A2" w:rsidRDefault="00060D6A" w:rsidP="00060D6A">
            <w:pPr>
              <w:rPr>
                <w:rFonts w:cstheme="minorHAnsi"/>
              </w:rPr>
            </w:pPr>
            <w:r w:rsidRPr="00EE23A2">
              <w:rPr>
                <w:rFonts w:cstheme="minorHAnsi"/>
              </w:rPr>
              <w:t>County monitoring of this condition is complaint-based.</w:t>
            </w:r>
          </w:p>
        </w:tc>
        <w:tc>
          <w:tcPr>
            <w:tcW w:w="360" w:type="dxa"/>
            <w:vAlign w:val="center"/>
          </w:tcPr>
          <w:p w14:paraId="75650652" w14:textId="77777777" w:rsidR="00060D6A" w:rsidRPr="00EE23A2" w:rsidRDefault="00060D6A" w:rsidP="00341AC0">
            <w:pPr>
              <w:jc w:val="center"/>
              <w:rPr>
                <w:rFonts w:cstheme="minorHAnsi"/>
              </w:rPr>
            </w:pPr>
          </w:p>
        </w:tc>
        <w:tc>
          <w:tcPr>
            <w:tcW w:w="360" w:type="dxa"/>
            <w:vAlign w:val="center"/>
          </w:tcPr>
          <w:p w14:paraId="081CF53F" w14:textId="77777777" w:rsidR="00060D6A" w:rsidRPr="00EE23A2" w:rsidRDefault="00060D6A" w:rsidP="00341AC0">
            <w:pPr>
              <w:jc w:val="center"/>
              <w:rPr>
                <w:rFonts w:cstheme="minorHAnsi"/>
              </w:rPr>
            </w:pPr>
          </w:p>
        </w:tc>
        <w:tc>
          <w:tcPr>
            <w:tcW w:w="360" w:type="dxa"/>
            <w:vAlign w:val="center"/>
          </w:tcPr>
          <w:p w14:paraId="0B3CE301" w14:textId="43C56E15" w:rsidR="00060D6A" w:rsidRPr="00EE23A2" w:rsidRDefault="00060D6A" w:rsidP="00341AC0">
            <w:pPr>
              <w:jc w:val="center"/>
              <w:rPr>
                <w:rFonts w:cstheme="minorHAnsi"/>
              </w:rPr>
            </w:pPr>
          </w:p>
        </w:tc>
      </w:tr>
      <w:tr w:rsidR="00060D6A" w:rsidRPr="00EE23A2" w14:paraId="0D8F03FB" w14:textId="39DD5B7B" w:rsidTr="006410A4">
        <w:trPr>
          <w:trHeight w:val="300"/>
        </w:trPr>
        <w:tc>
          <w:tcPr>
            <w:tcW w:w="5794" w:type="dxa"/>
            <w:gridSpan w:val="3"/>
            <w:vAlign w:val="center"/>
            <w:hideMark/>
          </w:tcPr>
          <w:p w14:paraId="7D932953" w14:textId="77777777" w:rsidR="00060D6A" w:rsidRPr="00EE23A2" w:rsidRDefault="00060D6A" w:rsidP="00060D6A">
            <w:pPr>
              <w:rPr>
                <w:rFonts w:cstheme="minorHAnsi"/>
              </w:rPr>
            </w:pPr>
            <w:r w:rsidRPr="00EE23A2">
              <w:rPr>
                <w:rFonts w:cstheme="minorHAnsi"/>
              </w:rPr>
              <w:t>4. Provide on-site parking for employees, customers, and visitors to the landfill site.</w:t>
            </w:r>
          </w:p>
        </w:tc>
        <w:tc>
          <w:tcPr>
            <w:tcW w:w="6711" w:type="dxa"/>
            <w:gridSpan w:val="2"/>
            <w:noWrap/>
            <w:vAlign w:val="center"/>
            <w:hideMark/>
          </w:tcPr>
          <w:p w14:paraId="11A54D31" w14:textId="77777777" w:rsidR="00060D6A" w:rsidRPr="00EE23A2" w:rsidRDefault="00060D6A" w:rsidP="00060D6A">
            <w:pPr>
              <w:rPr>
                <w:rFonts w:cstheme="minorHAnsi"/>
              </w:rPr>
            </w:pPr>
            <w:r w:rsidRPr="00EE23A2">
              <w:rPr>
                <w:rFonts w:cstheme="minorHAnsi"/>
              </w:rPr>
              <w:t>Completed.</w:t>
            </w:r>
          </w:p>
        </w:tc>
        <w:tc>
          <w:tcPr>
            <w:tcW w:w="360" w:type="dxa"/>
            <w:vAlign w:val="center"/>
          </w:tcPr>
          <w:p w14:paraId="6ECD2A78" w14:textId="77777777" w:rsidR="00060D6A" w:rsidRPr="00EE23A2" w:rsidRDefault="00060D6A" w:rsidP="00341AC0">
            <w:pPr>
              <w:jc w:val="center"/>
              <w:rPr>
                <w:rFonts w:cstheme="minorHAnsi"/>
              </w:rPr>
            </w:pPr>
          </w:p>
        </w:tc>
        <w:tc>
          <w:tcPr>
            <w:tcW w:w="360" w:type="dxa"/>
            <w:vAlign w:val="center"/>
          </w:tcPr>
          <w:p w14:paraId="477FA26C" w14:textId="77777777" w:rsidR="00060D6A" w:rsidRPr="00EE23A2" w:rsidRDefault="00060D6A" w:rsidP="00341AC0">
            <w:pPr>
              <w:jc w:val="center"/>
              <w:rPr>
                <w:rFonts w:cstheme="minorHAnsi"/>
              </w:rPr>
            </w:pPr>
          </w:p>
        </w:tc>
        <w:tc>
          <w:tcPr>
            <w:tcW w:w="360" w:type="dxa"/>
            <w:vAlign w:val="center"/>
          </w:tcPr>
          <w:p w14:paraId="7C0B4769" w14:textId="59F92EA7" w:rsidR="00060D6A" w:rsidRPr="00EE23A2" w:rsidRDefault="00060D6A" w:rsidP="00341AC0">
            <w:pPr>
              <w:jc w:val="center"/>
              <w:rPr>
                <w:rFonts w:cstheme="minorHAnsi"/>
              </w:rPr>
            </w:pPr>
          </w:p>
        </w:tc>
      </w:tr>
      <w:tr w:rsidR="00060D6A" w:rsidRPr="00EE23A2" w14:paraId="22A3882E" w14:textId="57BF7D28" w:rsidTr="006410A4">
        <w:trPr>
          <w:trHeight w:val="600"/>
        </w:trPr>
        <w:tc>
          <w:tcPr>
            <w:tcW w:w="5794" w:type="dxa"/>
            <w:gridSpan w:val="3"/>
            <w:vAlign w:val="center"/>
            <w:hideMark/>
          </w:tcPr>
          <w:p w14:paraId="429869FB" w14:textId="77777777" w:rsidR="00060D6A" w:rsidRPr="00EE23A2" w:rsidRDefault="00060D6A" w:rsidP="00060D6A">
            <w:pPr>
              <w:rPr>
                <w:rFonts w:cstheme="minorHAnsi"/>
              </w:rPr>
            </w:pPr>
            <w:r w:rsidRPr="00EE23A2">
              <w:rPr>
                <w:rFonts w:cstheme="minorHAnsi"/>
              </w:rPr>
              <w:t>5. Maintain a security fence between the landfill operation and the public road when such road is located within 200 feet of the landfill operation.</w:t>
            </w:r>
          </w:p>
        </w:tc>
        <w:tc>
          <w:tcPr>
            <w:tcW w:w="6711" w:type="dxa"/>
            <w:gridSpan w:val="2"/>
            <w:noWrap/>
            <w:vAlign w:val="center"/>
            <w:hideMark/>
          </w:tcPr>
          <w:p w14:paraId="6C26AC0E" w14:textId="77777777" w:rsidR="00060D6A" w:rsidRPr="00EE23A2" w:rsidRDefault="00060D6A" w:rsidP="00060D6A">
            <w:pPr>
              <w:rPr>
                <w:rFonts w:cstheme="minorHAnsi"/>
              </w:rPr>
            </w:pPr>
            <w:r w:rsidRPr="00EE23A2">
              <w:rPr>
                <w:rFonts w:cstheme="minorHAnsi"/>
              </w:rPr>
              <w:t>Security fence is present</w:t>
            </w:r>
          </w:p>
        </w:tc>
        <w:tc>
          <w:tcPr>
            <w:tcW w:w="360" w:type="dxa"/>
            <w:vAlign w:val="center"/>
          </w:tcPr>
          <w:p w14:paraId="57FDD883" w14:textId="77777777" w:rsidR="00060D6A" w:rsidRPr="00EE23A2" w:rsidRDefault="00060D6A" w:rsidP="00341AC0">
            <w:pPr>
              <w:jc w:val="center"/>
              <w:rPr>
                <w:rFonts w:cstheme="minorHAnsi"/>
              </w:rPr>
            </w:pPr>
          </w:p>
        </w:tc>
        <w:tc>
          <w:tcPr>
            <w:tcW w:w="360" w:type="dxa"/>
            <w:vAlign w:val="center"/>
          </w:tcPr>
          <w:p w14:paraId="7DD9778E" w14:textId="77777777" w:rsidR="00060D6A" w:rsidRPr="00EE23A2" w:rsidRDefault="00060D6A" w:rsidP="00341AC0">
            <w:pPr>
              <w:jc w:val="center"/>
              <w:rPr>
                <w:rFonts w:cstheme="minorHAnsi"/>
              </w:rPr>
            </w:pPr>
          </w:p>
        </w:tc>
        <w:tc>
          <w:tcPr>
            <w:tcW w:w="360" w:type="dxa"/>
            <w:vAlign w:val="center"/>
          </w:tcPr>
          <w:p w14:paraId="683144AA" w14:textId="0686D657" w:rsidR="00060D6A" w:rsidRPr="00EE23A2" w:rsidRDefault="00060D6A" w:rsidP="00341AC0">
            <w:pPr>
              <w:jc w:val="center"/>
              <w:rPr>
                <w:rFonts w:cstheme="minorHAnsi"/>
              </w:rPr>
            </w:pPr>
          </w:p>
        </w:tc>
      </w:tr>
      <w:tr w:rsidR="00060D6A" w:rsidRPr="00EE23A2" w14:paraId="61F401EC" w14:textId="4524257E" w:rsidTr="000D606C">
        <w:trPr>
          <w:trHeight w:val="602"/>
        </w:trPr>
        <w:tc>
          <w:tcPr>
            <w:tcW w:w="5794" w:type="dxa"/>
            <w:gridSpan w:val="3"/>
            <w:vAlign w:val="center"/>
            <w:hideMark/>
          </w:tcPr>
          <w:p w14:paraId="76AC002F" w14:textId="77777777" w:rsidR="00060D6A" w:rsidRPr="00EE23A2" w:rsidRDefault="00060D6A" w:rsidP="00060D6A">
            <w:pPr>
              <w:rPr>
                <w:rFonts w:cstheme="minorHAnsi"/>
              </w:rPr>
            </w:pPr>
            <w:r w:rsidRPr="00EE23A2">
              <w:rPr>
                <w:rFonts w:cstheme="minorHAnsi"/>
              </w:rPr>
              <w:t>6. The landfill operation hours shall occur between 8:00 a.m. and 5:00 p.m. Monday through Saturday, and 12:00 p.m. through 5:00 p.m. on Sundays, with 24-hour access for commercial customers.</w:t>
            </w:r>
          </w:p>
        </w:tc>
        <w:tc>
          <w:tcPr>
            <w:tcW w:w="6711" w:type="dxa"/>
            <w:gridSpan w:val="2"/>
            <w:noWrap/>
            <w:vAlign w:val="center"/>
            <w:hideMark/>
          </w:tcPr>
          <w:p w14:paraId="3F90031C" w14:textId="77777777" w:rsidR="00060D6A" w:rsidRPr="00EE23A2" w:rsidRDefault="00060D6A" w:rsidP="00060D6A">
            <w:pPr>
              <w:spacing w:after="120"/>
              <w:rPr>
                <w:rFonts w:cstheme="minorHAnsi"/>
              </w:rPr>
            </w:pPr>
            <w:r w:rsidRPr="00EE23A2">
              <w:rPr>
                <w:rFonts w:cstheme="minorHAnsi"/>
              </w:rPr>
              <w:t xml:space="preserve">Per Ian McNab: Monday through Friday internal operations begin at approximately 4:30am.  The site opens to commercial vehicles starting at 5am and to public vehicles starting at 8am.  The site closes to both commercial and public vehicles at 5pm with onsite operations wrapping up around 5:30pm.  The hours are self-imposed and can be extended based on a customer’s needs.  </w:t>
            </w:r>
          </w:p>
          <w:p w14:paraId="6F447C47" w14:textId="31C9F345" w:rsidR="00060D6A" w:rsidRPr="00EE23A2" w:rsidRDefault="00060D6A" w:rsidP="00060D6A">
            <w:pPr>
              <w:spacing w:after="120"/>
              <w:rPr>
                <w:rFonts w:cstheme="minorHAnsi"/>
              </w:rPr>
            </w:pPr>
            <w:r w:rsidRPr="00EE23A2">
              <w:rPr>
                <w:rFonts w:cstheme="minorHAnsi"/>
              </w:rPr>
              <w:t>On Saturday internal operations begin at approximately 7:30am.  The site opens to commercial and public traffic at 8am and closes to both at 5pm.  Internal operations finish around 5:30pm.  The site is closed on Sunday.</w:t>
            </w:r>
          </w:p>
          <w:p w14:paraId="316099AB" w14:textId="77777777" w:rsidR="00060D6A" w:rsidRPr="00EE23A2" w:rsidRDefault="00060D6A" w:rsidP="00060D6A">
            <w:pPr>
              <w:rPr>
                <w:rFonts w:cstheme="minorHAnsi"/>
              </w:rPr>
            </w:pPr>
            <w:r w:rsidRPr="00EE23A2">
              <w:rPr>
                <w:rFonts w:cstheme="minorHAnsi"/>
              </w:rPr>
              <w:t>The contractors constructing landfill infrastructure are allowed to operate outside of normal landfill hours, however, typically do not start before 6am and typically end by 7pm.  Occasionally they also work on Sunday.</w:t>
            </w:r>
          </w:p>
        </w:tc>
        <w:tc>
          <w:tcPr>
            <w:tcW w:w="360" w:type="dxa"/>
            <w:vAlign w:val="center"/>
          </w:tcPr>
          <w:p w14:paraId="72201008" w14:textId="77777777" w:rsidR="00060D6A" w:rsidRPr="00EE23A2" w:rsidRDefault="00060D6A" w:rsidP="00341AC0">
            <w:pPr>
              <w:spacing w:after="120"/>
              <w:jc w:val="center"/>
              <w:rPr>
                <w:rFonts w:cstheme="minorHAnsi"/>
              </w:rPr>
            </w:pPr>
          </w:p>
        </w:tc>
        <w:tc>
          <w:tcPr>
            <w:tcW w:w="360" w:type="dxa"/>
            <w:vAlign w:val="center"/>
          </w:tcPr>
          <w:p w14:paraId="34324094" w14:textId="77777777" w:rsidR="00060D6A" w:rsidRPr="00EE23A2" w:rsidRDefault="00060D6A" w:rsidP="00341AC0">
            <w:pPr>
              <w:spacing w:after="120"/>
              <w:jc w:val="center"/>
              <w:rPr>
                <w:rFonts w:cstheme="minorHAnsi"/>
              </w:rPr>
            </w:pPr>
          </w:p>
        </w:tc>
        <w:tc>
          <w:tcPr>
            <w:tcW w:w="360" w:type="dxa"/>
            <w:vAlign w:val="center"/>
          </w:tcPr>
          <w:p w14:paraId="16BF36A8" w14:textId="1ACC8C62" w:rsidR="00060D6A" w:rsidRPr="00EE23A2" w:rsidRDefault="00060D6A" w:rsidP="00341AC0">
            <w:pPr>
              <w:spacing w:after="120"/>
              <w:jc w:val="center"/>
              <w:rPr>
                <w:rFonts w:cstheme="minorHAnsi"/>
              </w:rPr>
            </w:pPr>
          </w:p>
        </w:tc>
      </w:tr>
      <w:tr w:rsidR="00060D6A" w:rsidRPr="00EE23A2" w14:paraId="0A853321" w14:textId="40A08361" w:rsidTr="006410A4">
        <w:trPr>
          <w:trHeight w:val="600"/>
        </w:trPr>
        <w:tc>
          <w:tcPr>
            <w:tcW w:w="5794" w:type="dxa"/>
            <w:gridSpan w:val="3"/>
            <w:vAlign w:val="center"/>
            <w:hideMark/>
          </w:tcPr>
          <w:p w14:paraId="68FA9B8A" w14:textId="77777777" w:rsidR="00060D6A" w:rsidRPr="00EE23A2" w:rsidRDefault="00060D6A" w:rsidP="00060D6A">
            <w:pPr>
              <w:rPr>
                <w:rFonts w:cstheme="minorHAnsi"/>
              </w:rPr>
            </w:pPr>
            <w:r w:rsidRPr="00EE23A2">
              <w:rPr>
                <w:rFonts w:cstheme="minorHAnsi"/>
              </w:rPr>
              <w:t>7. The applicant shall retain the dual-access road system to provide for emergency service access to the subject site.</w:t>
            </w:r>
          </w:p>
        </w:tc>
        <w:tc>
          <w:tcPr>
            <w:tcW w:w="6711" w:type="dxa"/>
            <w:gridSpan w:val="2"/>
            <w:noWrap/>
            <w:vAlign w:val="center"/>
            <w:hideMark/>
          </w:tcPr>
          <w:p w14:paraId="712DF10B" w14:textId="77777777" w:rsidR="00060D6A" w:rsidRPr="00EE23A2" w:rsidRDefault="00060D6A" w:rsidP="00060D6A">
            <w:pPr>
              <w:rPr>
                <w:rFonts w:cstheme="minorHAnsi"/>
              </w:rPr>
            </w:pPr>
            <w:r w:rsidRPr="00EE23A2">
              <w:rPr>
                <w:rFonts w:cstheme="minorHAnsi"/>
              </w:rPr>
              <w:t> Additional Research Needed</w:t>
            </w:r>
          </w:p>
        </w:tc>
        <w:tc>
          <w:tcPr>
            <w:tcW w:w="360" w:type="dxa"/>
            <w:vAlign w:val="center"/>
          </w:tcPr>
          <w:p w14:paraId="3F699622" w14:textId="77777777" w:rsidR="00060D6A" w:rsidRPr="00EE23A2" w:rsidRDefault="00060D6A" w:rsidP="00341AC0">
            <w:pPr>
              <w:jc w:val="center"/>
              <w:rPr>
                <w:rFonts w:cstheme="minorHAnsi"/>
              </w:rPr>
            </w:pPr>
          </w:p>
        </w:tc>
        <w:tc>
          <w:tcPr>
            <w:tcW w:w="360" w:type="dxa"/>
            <w:vAlign w:val="center"/>
          </w:tcPr>
          <w:p w14:paraId="7B461D63" w14:textId="77777777" w:rsidR="00060D6A" w:rsidRPr="00EE23A2" w:rsidRDefault="00060D6A" w:rsidP="00341AC0">
            <w:pPr>
              <w:jc w:val="center"/>
              <w:rPr>
                <w:rFonts w:cstheme="minorHAnsi"/>
              </w:rPr>
            </w:pPr>
          </w:p>
        </w:tc>
        <w:tc>
          <w:tcPr>
            <w:tcW w:w="360" w:type="dxa"/>
            <w:vAlign w:val="center"/>
          </w:tcPr>
          <w:p w14:paraId="68DCEA7D" w14:textId="06E4315B" w:rsidR="00060D6A" w:rsidRPr="00EE23A2" w:rsidRDefault="00060D6A" w:rsidP="00341AC0">
            <w:pPr>
              <w:jc w:val="center"/>
              <w:rPr>
                <w:rFonts w:cstheme="minorHAnsi"/>
              </w:rPr>
            </w:pPr>
          </w:p>
        </w:tc>
      </w:tr>
      <w:tr w:rsidR="00060D6A" w:rsidRPr="00EE23A2" w14:paraId="0B10972E" w14:textId="7E1CBDD5" w:rsidTr="006410A4">
        <w:trPr>
          <w:trHeight w:val="600"/>
        </w:trPr>
        <w:tc>
          <w:tcPr>
            <w:tcW w:w="5794" w:type="dxa"/>
            <w:gridSpan w:val="3"/>
            <w:vAlign w:val="center"/>
            <w:hideMark/>
          </w:tcPr>
          <w:p w14:paraId="33071D7B" w14:textId="77777777" w:rsidR="00060D6A" w:rsidRPr="00EE23A2" w:rsidRDefault="00060D6A" w:rsidP="00060D6A">
            <w:pPr>
              <w:rPr>
                <w:rFonts w:cstheme="minorHAnsi"/>
              </w:rPr>
            </w:pPr>
            <w:r w:rsidRPr="00EE23A2">
              <w:rPr>
                <w:rFonts w:cstheme="minorHAnsi"/>
              </w:rPr>
              <w:t xml:space="preserve">8. The landfill activity shall be limited to the </w:t>
            </w:r>
            <w:proofErr w:type="gramStart"/>
            <w:r w:rsidRPr="00EE23A2">
              <w:rPr>
                <w:rFonts w:cstheme="minorHAnsi"/>
              </w:rPr>
              <w:t>600 foot</w:t>
            </w:r>
            <w:proofErr w:type="gramEnd"/>
            <w:r w:rsidRPr="00EE23A2">
              <w:rPr>
                <w:rFonts w:cstheme="minorHAnsi"/>
              </w:rPr>
              <w:t xml:space="preserve"> contour elevation and below, as shown by the applicant on the Site Development Plan in the application.</w:t>
            </w:r>
          </w:p>
        </w:tc>
        <w:tc>
          <w:tcPr>
            <w:tcW w:w="6711" w:type="dxa"/>
            <w:gridSpan w:val="2"/>
            <w:noWrap/>
            <w:vAlign w:val="center"/>
            <w:hideMark/>
          </w:tcPr>
          <w:p w14:paraId="3302BCC5" w14:textId="77777777" w:rsidR="00060D6A" w:rsidRPr="00EE23A2" w:rsidRDefault="00060D6A" w:rsidP="00060D6A">
            <w:pPr>
              <w:rPr>
                <w:rFonts w:cstheme="minorHAnsi"/>
              </w:rPr>
            </w:pPr>
            <w:r w:rsidRPr="00EE23A2">
              <w:rPr>
                <w:rFonts w:cstheme="minorHAnsi"/>
              </w:rPr>
              <w:t>Additional Research Needed</w:t>
            </w:r>
          </w:p>
        </w:tc>
        <w:tc>
          <w:tcPr>
            <w:tcW w:w="360" w:type="dxa"/>
            <w:vAlign w:val="center"/>
          </w:tcPr>
          <w:p w14:paraId="402D105D" w14:textId="77777777" w:rsidR="00060D6A" w:rsidRPr="00EE23A2" w:rsidRDefault="00060D6A" w:rsidP="00341AC0">
            <w:pPr>
              <w:jc w:val="center"/>
              <w:rPr>
                <w:rFonts w:cstheme="minorHAnsi"/>
              </w:rPr>
            </w:pPr>
          </w:p>
        </w:tc>
        <w:tc>
          <w:tcPr>
            <w:tcW w:w="360" w:type="dxa"/>
            <w:vAlign w:val="center"/>
          </w:tcPr>
          <w:p w14:paraId="45CBAD68" w14:textId="77777777" w:rsidR="00060D6A" w:rsidRPr="00EE23A2" w:rsidRDefault="00060D6A" w:rsidP="00341AC0">
            <w:pPr>
              <w:jc w:val="center"/>
              <w:rPr>
                <w:rFonts w:cstheme="minorHAnsi"/>
              </w:rPr>
            </w:pPr>
          </w:p>
        </w:tc>
        <w:tc>
          <w:tcPr>
            <w:tcW w:w="360" w:type="dxa"/>
            <w:vAlign w:val="center"/>
          </w:tcPr>
          <w:p w14:paraId="2FABA152" w14:textId="4BE25B0C" w:rsidR="00060D6A" w:rsidRPr="00EE23A2" w:rsidRDefault="00060D6A" w:rsidP="00341AC0">
            <w:pPr>
              <w:jc w:val="center"/>
              <w:rPr>
                <w:rFonts w:cstheme="minorHAnsi"/>
              </w:rPr>
            </w:pPr>
          </w:p>
        </w:tc>
      </w:tr>
      <w:tr w:rsidR="00060D6A" w:rsidRPr="00EE23A2" w14:paraId="3FA53DE3" w14:textId="665893E3" w:rsidTr="006410A4">
        <w:trPr>
          <w:trHeight w:val="1200"/>
        </w:trPr>
        <w:tc>
          <w:tcPr>
            <w:tcW w:w="5794" w:type="dxa"/>
            <w:gridSpan w:val="3"/>
            <w:vAlign w:val="center"/>
            <w:hideMark/>
          </w:tcPr>
          <w:p w14:paraId="16846960" w14:textId="77777777" w:rsidR="00060D6A" w:rsidRPr="00EE23A2" w:rsidRDefault="00060D6A" w:rsidP="00060D6A">
            <w:pPr>
              <w:rPr>
                <w:rFonts w:cstheme="minorHAnsi"/>
              </w:rPr>
            </w:pPr>
            <w:r w:rsidRPr="00EE23A2">
              <w:rPr>
                <w:rFonts w:cstheme="minorHAnsi"/>
              </w:rPr>
              <w:lastRenderedPageBreak/>
              <w:t>9. Copies of water quality and air quality permits, and data produced from associated monitoring programs, required of the applicant by the Oregon Department of Environmental Quality, shall be placed on file, in a timely way, with the Benton County Community Development Department for public inspection.</w:t>
            </w:r>
          </w:p>
        </w:tc>
        <w:tc>
          <w:tcPr>
            <w:tcW w:w="6711" w:type="dxa"/>
            <w:gridSpan w:val="2"/>
            <w:noWrap/>
            <w:vAlign w:val="center"/>
            <w:hideMark/>
          </w:tcPr>
          <w:p w14:paraId="70CB3B0C" w14:textId="77777777" w:rsidR="00060D6A" w:rsidRPr="00EE23A2" w:rsidRDefault="00060D6A" w:rsidP="00060D6A">
            <w:pPr>
              <w:rPr>
                <w:rFonts w:cstheme="minorHAnsi"/>
              </w:rPr>
            </w:pPr>
            <w:r w:rsidRPr="00EE23A2">
              <w:rPr>
                <w:rFonts w:cstheme="minorHAnsi"/>
              </w:rPr>
              <w:t>The county regularly receives copies.</w:t>
            </w:r>
          </w:p>
        </w:tc>
        <w:tc>
          <w:tcPr>
            <w:tcW w:w="360" w:type="dxa"/>
            <w:vAlign w:val="center"/>
          </w:tcPr>
          <w:p w14:paraId="05EA40AC" w14:textId="77777777" w:rsidR="00060D6A" w:rsidRPr="00EE23A2" w:rsidRDefault="00060D6A" w:rsidP="00341AC0">
            <w:pPr>
              <w:jc w:val="center"/>
              <w:rPr>
                <w:rFonts w:cstheme="minorHAnsi"/>
              </w:rPr>
            </w:pPr>
          </w:p>
        </w:tc>
        <w:tc>
          <w:tcPr>
            <w:tcW w:w="360" w:type="dxa"/>
            <w:vAlign w:val="center"/>
          </w:tcPr>
          <w:p w14:paraId="6AFE7449" w14:textId="77777777" w:rsidR="00060D6A" w:rsidRPr="00EE23A2" w:rsidRDefault="00060D6A" w:rsidP="00341AC0">
            <w:pPr>
              <w:jc w:val="center"/>
              <w:rPr>
                <w:rFonts w:cstheme="minorHAnsi"/>
              </w:rPr>
            </w:pPr>
          </w:p>
        </w:tc>
        <w:tc>
          <w:tcPr>
            <w:tcW w:w="360" w:type="dxa"/>
            <w:vAlign w:val="center"/>
          </w:tcPr>
          <w:p w14:paraId="6F2E6825" w14:textId="31C844A6" w:rsidR="00060D6A" w:rsidRPr="00EE23A2" w:rsidRDefault="00060D6A" w:rsidP="00341AC0">
            <w:pPr>
              <w:jc w:val="center"/>
              <w:rPr>
                <w:rFonts w:cstheme="minorHAnsi"/>
              </w:rPr>
            </w:pPr>
          </w:p>
        </w:tc>
      </w:tr>
      <w:tr w:rsidR="00060D6A" w:rsidRPr="00EE23A2" w14:paraId="456A6F7B" w14:textId="625E36DF" w:rsidTr="006410A4">
        <w:trPr>
          <w:trHeight w:val="1200"/>
        </w:trPr>
        <w:tc>
          <w:tcPr>
            <w:tcW w:w="5794" w:type="dxa"/>
            <w:gridSpan w:val="3"/>
            <w:vAlign w:val="center"/>
            <w:hideMark/>
          </w:tcPr>
          <w:p w14:paraId="4143F120" w14:textId="77777777" w:rsidR="00060D6A" w:rsidRPr="00EE23A2" w:rsidRDefault="00060D6A" w:rsidP="00060D6A">
            <w:pPr>
              <w:rPr>
                <w:rFonts w:cstheme="minorHAnsi"/>
              </w:rPr>
            </w:pPr>
            <w:r w:rsidRPr="00EE23A2">
              <w:rPr>
                <w:rFonts w:cstheme="minorHAnsi"/>
              </w:rPr>
              <w:t xml:space="preserve">10. Copies of storm-water runoff </w:t>
            </w:r>
            <w:proofErr w:type="gramStart"/>
            <w:r w:rsidRPr="00EE23A2">
              <w:rPr>
                <w:rFonts w:cstheme="minorHAnsi"/>
              </w:rPr>
              <w:t>permits</w:t>
            </w:r>
            <w:proofErr w:type="gramEnd"/>
            <w:r w:rsidRPr="00EE23A2">
              <w:rPr>
                <w:rFonts w:cstheme="minorHAnsi"/>
              </w:rPr>
              <w:t xml:space="preserve"> and data produced from associated monitoring programs required of the applicant by the Oregon Department of Environmental Quality, shall be placed on file in a timely way, with the Benton County Community Development Department for public inspection.</w:t>
            </w:r>
          </w:p>
        </w:tc>
        <w:tc>
          <w:tcPr>
            <w:tcW w:w="6711" w:type="dxa"/>
            <w:gridSpan w:val="2"/>
            <w:noWrap/>
            <w:vAlign w:val="center"/>
            <w:hideMark/>
          </w:tcPr>
          <w:p w14:paraId="66863349" w14:textId="77777777" w:rsidR="00060D6A" w:rsidRPr="00EE23A2" w:rsidRDefault="00060D6A" w:rsidP="00060D6A">
            <w:pPr>
              <w:rPr>
                <w:rFonts w:cstheme="minorHAnsi"/>
              </w:rPr>
            </w:pPr>
            <w:r w:rsidRPr="00EE23A2">
              <w:rPr>
                <w:rFonts w:cstheme="minorHAnsi"/>
              </w:rPr>
              <w:t> The county regularly receives copies.</w:t>
            </w:r>
          </w:p>
        </w:tc>
        <w:tc>
          <w:tcPr>
            <w:tcW w:w="360" w:type="dxa"/>
            <w:vAlign w:val="center"/>
          </w:tcPr>
          <w:p w14:paraId="039E8BEF" w14:textId="77777777" w:rsidR="00060D6A" w:rsidRPr="00EE23A2" w:rsidRDefault="00060D6A" w:rsidP="00341AC0">
            <w:pPr>
              <w:jc w:val="center"/>
              <w:rPr>
                <w:rFonts w:cstheme="minorHAnsi"/>
              </w:rPr>
            </w:pPr>
          </w:p>
        </w:tc>
        <w:tc>
          <w:tcPr>
            <w:tcW w:w="360" w:type="dxa"/>
            <w:vAlign w:val="center"/>
          </w:tcPr>
          <w:p w14:paraId="681343F5" w14:textId="77777777" w:rsidR="00060D6A" w:rsidRPr="00EE23A2" w:rsidRDefault="00060D6A" w:rsidP="00341AC0">
            <w:pPr>
              <w:jc w:val="center"/>
              <w:rPr>
                <w:rFonts w:cstheme="minorHAnsi"/>
              </w:rPr>
            </w:pPr>
          </w:p>
        </w:tc>
        <w:tc>
          <w:tcPr>
            <w:tcW w:w="360" w:type="dxa"/>
            <w:vAlign w:val="center"/>
          </w:tcPr>
          <w:p w14:paraId="536BE459" w14:textId="3EC00882" w:rsidR="00060D6A" w:rsidRPr="00EE23A2" w:rsidRDefault="00060D6A" w:rsidP="00341AC0">
            <w:pPr>
              <w:jc w:val="center"/>
              <w:rPr>
                <w:rFonts w:cstheme="minorHAnsi"/>
              </w:rPr>
            </w:pPr>
          </w:p>
        </w:tc>
      </w:tr>
    </w:tbl>
    <w:p w14:paraId="7E95A227" w14:textId="77777777" w:rsidR="00E602D5" w:rsidRPr="00EE23A2" w:rsidRDefault="00E602D5" w:rsidP="00E602D5">
      <w:pPr>
        <w:rPr>
          <w:rFonts w:cstheme="minorHAnsi"/>
          <w:b/>
          <w:bCs/>
          <w:color w:val="000000"/>
          <w:sz w:val="28"/>
          <w:szCs w:val="28"/>
        </w:rPr>
      </w:pPr>
    </w:p>
    <w:tbl>
      <w:tblPr>
        <w:tblStyle w:val="TableGrid"/>
        <w:tblW w:w="13585" w:type="dxa"/>
        <w:tblLook w:val="04A0" w:firstRow="1" w:lastRow="0" w:firstColumn="1" w:lastColumn="0" w:noHBand="0" w:noVBand="1"/>
      </w:tblPr>
      <w:tblGrid>
        <w:gridCol w:w="1075"/>
        <w:gridCol w:w="1440"/>
        <w:gridCol w:w="2336"/>
        <w:gridCol w:w="5854"/>
        <w:gridCol w:w="1800"/>
        <w:gridCol w:w="360"/>
        <w:gridCol w:w="360"/>
        <w:gridCol w:w="360"/>
      </w:tblGrid>
      <w:tr w:rsidR="00E602D5" w:rsidRPr="00EE23A2" w14:paraId="2A002930" w14:textId="77777777" w:rsidTr="006410A4">
        <w:tc>
          <w:tcPr>
            <w:tcW w:w="1075" w:type="dxa"/>
          </w:tcPr>
          <w:p w14:paraId="4D7AA3E9" w14:textId="77777777" w:rsidR="00E602D5" w:rsidRPr="00EE23A2" w:rsidRDefault="00E602D5" w:rsidP="008A7612">
            <w:pPr>
              <w:jc w:val="center"/>
              <w:rPr>
                <w:rFonts w:cstheme="minorHAnsi"/>
                <w:b/>
                <w:bCs/>
                <w:color w:val="0070C0"/>
              </w:rPr>
            </w:pPr>
            <w:r w:rsidRPr="00EE23A2">
              <w:rPr>
                <w:rFonts w:cstheme="minorHAnsi"/>
                <w:b/>
                <w:bCs/>
                <w:color w:val="0070C0"/>
              </w:rPr>
              <w:t>Date</w:t>
            </w:r>
          </w:p>
        </w:tc>
        <w:tc>
          <w:tcPr>
            <w:tcW w:w="1440" w:type="dxa"/>
          </w:tcPr>
          <w:p w14:paraId="74EEF14A" w14:textId="77777777" w:rsidR="00E602D5" w:rsidRPr="00EE23A2" w:rsidRDefault="00E602D5" w:rsidP="008A7612">
            <w:pPr>
              <w:jc w:val="center"/>
              <w:rPr>
                <w:rFonts w:cstheme="minorHAnsi"/>
                <w:b/>
                <w:bCs/>
                <w:color w:val="0070C0"/>
              </w:rPr>
            </w:pPr>
            <w:r w:rsidRPr="00EE23A2">
              <w:rPr>
                <w:rFonts w:cstheme="minorHAnsi"/>
                <w:b/>
                <w:bCs/>
                <w:color w:val="0070C0"/>
              </w:rPr>
              <w:t>File #</w:t>
            </w:r>
          </w:p>
        </w:tc>
        <w:tc>
          <w:tcPr>
            <w:tcW w:w="8190" w:type="dxa"/>
            <w:gridSpan w:val="2"/>
          </w:tcPr>
          <w:p w14:paraId="0DABA74F" w14:textId="77777777" w:rsidR="00E602D5" w:rsidRPr="00EE23A2" w:rsidRDefault="00E602D5" w:rsidP="008A7612">
            <w:pPr>
              <w:jc w:val="center"/>
              <w:rPr>
                <w:rFonts w:cstheme="minorHAnsi"/>
                <w:b/>
                <w:bCs/>
                <w:color w:val="0070C0"/>
              </w:rPr>
            </w:pPr>
            <w:r w:rsidRPr="00EE23A2">
              <w:rPr>
                <w:rFonts w:cstheme="minorHAnsi"/>
                <w:b/>
                <w:bCs/>
                <w:color w:val="0070C0"/>
              </w:rPr>
              <w:t>Request</w:t>
            </w:r>
          </w:p>
        </w:tc>
        <w:tc>
          <w:tcPr>
            <w:tcW w:w="2880" w:type="dxa"/>
            <w:gridSpan w:val="4"/>
          </w:tcPr>
          <w:p w14:paraId="0D3E4C42" w14:textId="77777777" w:rsidR="00E602D5" w:rsidRPr="00EE23A2" w:rsidRDefault="00E602D5" w:rsidP="008A7612">
            <w:pPr>
              <w:jc w:val="center"/>
              <w:rPr>
                <w:rFonts w:cstheme="minorHAnsi"/>
                <w:b/>
                <w:bCs/>
                <w:color w:val="0070C0"/>
              </w:rPr>
            </w:pPr>
            <w:r w:rsidRPr="00EE23A2">
              <w:rPr>
                <w:rFonts w:cstheme="minorHAnsi"/>
                <w:b/>
                <w:bCs/>
                <w:color w:val="0070C0"/>
              </w:rPr>
              <w:t>Result</w:t>
            </w:r>
          </w:p>
        </w:tc>
      </w:tr>
      <w:tr w:rsidR="00E602D5" w:rsidRPr="00EE23A2" w14:paraId="1372F937" w14:textId="77777777" w:rsidTr="006410A4">
        <w:tc>
          <w:tcPr>
            <w:tcW w:w="1075" w:type="dxa"/>
          </w:tcPr>
          <w:p w14:paraId="6338EC87" w14:textId="77777777" w:rsidR="00E602D5" w:rsidRPr="00EE23A2" w:rsidRDefault="00E602D5" w:rsidP="008A7612">
            <w:pPr>
              <w:rPr>
                <w:rFonts w:cstheme="minorHAnsi"/>
                <w:b/>
                <w:bCs/>
              </w:rPr>
            </w:pPr>
            <w:r w:rsidRPr="00EE23A2">
              <w:rPr>
                <w:rFonts w:cstheme="minorHAnsi"/>
                <w:b/>
                <w:bCs/>
              </w:rPr>
              <w:t>2003</w:t>
            </w:r>
          </w:p>
        </w:tc>
        <w:tc>
          <w:tcPr>
            <w:tcW w:w="1440" w:type="dxa"/>
          </w:tcPr>
          <w:p w14:paraId="19D6EBEF" w14:textId="77777777" w:rsidR="00E602D5" w:rsidRPr="00EE23A2" w:rsidRDefault="00E602D5" w:rsidP="008A7612">
            <w:pPr>
              <w:pStyle w:val="Heading5"/>
              <w:outlineLvl w:val="4"/>
              <w:rPr>
                <w:rFonts w:cstheme="minorHAnsi"/>
              </w:rPr>
            </w:pPr>
            <w:bookmarkStart w:id="13" w:name="_Toc112940934"/>
            <w:r w:rsidRPr="0015710D">
              <w:t>PC-03-11</w:t>
            </w:r>
            <w:bookmarkEnd w:id="13"/>
          </w:p>
        </w:tc>
        <w:tc>
          <w:tcPr>
            <w:tcW w:w="8190" w:type="dxa"/>
            <w:gridSpan w:val="2"/>
          </w:tcPr>
          <w:p w14:paraId="6525F116" w14:textId="77777777" w:rsidR="00E602D5" w:rsidRPr="00EE23A2" w:rsidRDefault="00E602D5" w:rsidP="008A7612">
            <w:pPr>
              <w:pStyle w:val="Default"/>
              <w:shd w:val="clear" w:color="auto" w:fill="FFFFFF" w:themeFill="background1"/>
              <w:rPr>
                <w:rFonts w:asciiTheme="minorHAnsi" w:hAnsiTheme="minorHAnsi" w:cstheme="minorHAnsi"/>
                <w:b/>
                <w:bCs/>
                <w:sz w:val="22"/>
                <w:szCs w:val="22"/>
              </w:rPr>
            </w:pPr>
            <w:r w:rsidRPr="00EE23A2">
              <w:rPr>
                <w:rFonts w:asciiTheme="minorHAnsi" w:hAnsiTheme="minorHAnsi" w:cstheme="minorHAnsi"/>
                <w:b/>
                <w:bCs/>
                <w:sz w:val="22"/>
                <w:szCs w:val="22"/>
              </w:rPr>
              <w:t>A Conditional Use Permit for excavation and landfilling of 9.45 acres adjacent to the existing landfill operation, approved by planning commission with conditions. This portion of the landfill would represent an addition to the existing, previously approved, Landfill Site Zone. (East triangle).</w:t>
            </w:r>
          </w:p>
        </w:tc>
        <w:tc>
          <w:tcPr>
            <w:tcW w:w="2880" w:type="dxa"/>
            <w:gridSpan w:val="4"/>
          </w:tcPr>
          <w:p w14:paraId="7B9EBAD8" w14:textId="77777777" w:rsidR="00E602D5" w:rsidRPr="00EE23A2" w:rsidRDefault="00E602D5" w:rsidP="008A7612">
            <w:pPr>
              <w:rPr>
                <w:rFonts w:cstheme="minorHAnsi"/>
                <w:b/>
                <w:bCs/>
              </w:rPr>
            </w:pPr>
            <w:r w:rsidRPr="00EE23A2">
              <w:rPr>
                <w:rFonts w:cstheme="minorHAnsi"/>
                <w:b/>
                <w:bCs/>
              </w:rPr>
              <w:t>Planning Commission approved</w:t>
            </w:r>
          </w:p>
        </w:tc>
      </w:tr>
      <w:tr w:rsidR="00060D6A" w:rsidRPr="00EE23A2" w14:paraId="4C9896D0" w14:textId="597D9F66" w:rsidTr="006410A4">
        <w:trPr>
          <w:trHeight w:val="315"/>
          <w:tblHeader/>
        </w:trPr>
        <w:tc>
          <w:tcPr>
            <w:tcW w:w="4851" w:type="dxa"/>
            <w:gridSpan w:val="3"/>
            <w:vAlign w:val="center"/>
            <w:hideMark/>
          </w:tcPr>
          <w:p w14:paraId="57786FF7" w14:textId="77777777" w:rsidR="00060D6A" w:rsidRPr="00EE23A2" w:rsidRDefault="00060D6A" w:rsidP="00060D6A">
            <w:pPr>
              <w:jc w:val="center"/>
              <w:rPr>
                <w:rFonts w:cstheme="minorHAnsi"/>
                <w:b/>
                <w:bCs/>
                <w:color w:val="0070C0"/>
              </w:rPr>
            </w:pPr>
            <w:r w:rsidRPr="00EE23A2">
              <w:rPr>
                <w:rFonts w:cstheme="minorHAnsi"/>
                <w:b/>
                <w:bCs/>
                <w:color w:val="0070C0"/>
              </w:rPr>
              <w:t>Conditions of Approval</w:t>
            </w:r>
          </w:p>
        </w:tc>
        <w:tc>
          <w:tcPr>
            <w:tcW w:w="7654" w:type="dxa"/>
            <w:gridSpan w:val="2"/>
            <w:noWrap/>
            <w:vAlign w:val="center"/>
            <w:hideMark/>
          </w:tcPr>
          <w:p w14:paraId="426C3777" w14:textId="77777777" w:rsidR="00060D6A" w:rsidRPr="00EE23A2" w:rsidRDefault="00060D6A" w:rsidP="00060D6A">
            <w:pPr>
              <w:jc w:val="center"/>
              <w:rPr>
                <w:rFonts w:cstheme="minorHAnsi"/>
                <w:b/>
                <w:bCs/>
                <w:color w:val="0070C0"/>
              </w:rPr>
            </w:pPr>
            <w:r w:rsidRPr="00EE23A2">
              <w:rPr>
                <w:rFonts w:cstheme="minorHAnsi"/>
                <w:b/>
                <w:bCs/>
                <w:color w:val="0070C0"/>
              </w:rPr>
              <w:t>Status</w:t>
            </w:r>
          </w:p>
        </w:tc>
        <w:tc>
          <w:tcPr>
            <w:tcW w:w="360" w:type="dxa"/>
            <w:vAlign w:val="center"/>
          </w:tcPr>
          <w:p w14:paraId="058F827E" w14:textId="736981BB" w:rsidR="00060D6A" w:rsidRPr="00EE23A2" w:rsidRDefault="00060D6A" w:rsidP="00341AC0">
            <w:pPr>
              <w:jc w:val="center"/>
              <w:rPr>
                <w:rFonts w:cstheme="minorHAnsi"/>
                <w:b/>
                <w:bCs/>
                <w:color w:val="0070C0"/>
              </w:rPr>
            </w:pPr>
            <w:r w:rsidRPr="00E602D5">
              <w:rPr>
                <w:rFonts w:cstheme="minorHAnsi"/>
                <w:b/>
                <w:bCs/>
                <w:color w:val="00B050"/>
              </w:rPr>
              <w:t>1</w:t>
            </w:r>
          </w:p>
        </w:tc>
        <w:tc>
          <w:tcPr>
            <w:tcW w:w="360" w:type="dxa"/>
            <w:vAlign w:val="center"/>
          </w:tcPr>
          <w:p w14:paraId="6E6E0BBB" w14:textId="31A2E529" w:rsidR="00060D6A" w:rsidRPr="00EE23A2" w:rsidRDefault="00060D6A" w:rsidP="00341AC0">
            <w:pPr>
              <w:jc w:val="center"/>
              <w:rPr>
                <w:rFonts w:cstheme="minorHAnsi"/>
                <w:b/>
                <w:bCs/>
                <w:color w:val="0070C0"/>
              </w:rPr>
            </w:pPr>
            <w:r w:rsidRPr="00E602D5">
              <w:rPr>
                <w:rFonts w:cstheme="minorHAnsi"/>
                <w:b/>
                <w:bCs/>
                <w:color w:val="FFC000"/>
              </w:rPr>
              <w:t>2</w:t>
            </w:r>
          </w:p>
        </w:tc>
        <w:tc>
          <w:tcPr>
            <w:tcW w:w="360" w:type="dxa"/>
            <w:vAlign w:val="center"/>
          </w:tcPr>
          <w:p w14:paraId="4358E1C6" w14:textId="513E240B" w:rsidR="00060D6A" w:rsidRPr="00EE23A2" w:rsidRDefault="00060D6A" w:rsidP="00341AC0">
            <w:pPr>
              <w:jc w:val="center"/>
              <w:rPr>
                <w:rFonts w:cstheme="minorHAnsi"/>
                <w:b/>
                <w:bCs/>
                <w:color w:val="0070C0"/>
              </w:rPr>
            </w:pPr>
            <w:r w:rsidRPr="00E602D5">
              <w:rPr>
                <w:rFonts w:cstheme="minorHAnsi"/>
                <w:b/>
                <w:bCs/>
                <w:color w:val="FF0000"/>
              </w:rPr>
              <w:t>3</w:t>
            </w:r>
          </w:p>
        </w:tc>
      </w:tr>
      <w:tr w:rsidR="00060D6A" w:rsidRPr="00EE23A2" w14:paraId="4F4019D7" w14:textId="43DA3AFA" w:rsidTr="000D606C">
        <w:trPr>
          <w:trHeight w:val="1322"/>
        </w:trPr>
        <w:tc>
          <w:tcPr>
            <w:tcW w:w="4851" w:type="dxa"/>
            <w:gridSpan w:val="3"/>
            <w:vAlign w:val="center"/>
            <w:hideMark/>
          </w:tcPr>
          <w:p w14:paraId="14DE8773" w14:textId="77777777" w:rsidR="00060D6A" w:rsidRPr="00EE23A2" w:rsidRDefault="00060D6A" w:rsidP="00060D6A">
            <w:pPr>
              <w:rPr>
                <w:rFonts w:cstheme="minorHAnsi"/>
              </w:rPr>
            </w:pPr>
            <w:r w:rsidRPr="00EE23A2">
              <w:rPr>
                <w:rFonts w:cstheme="minorHAnsi"/>
              </w:rPr>
              <w:t>1. The applicant shall continue to operate within the approval of the Oregon Department of Environmental Quality Solid Waste Disposal Permit No 306.</w:t>
            </w:r>
          </w:p>
        </w:tc>
        <w:tc>
          <w:tcPr>
            <w:tcW w:w="7654" w:type="dxa"/>
            <w:gridSpan w:val="2"/>
            <w:noWrap/>
            <w:vAlign w:val="center"/>
            <w:hideMark/>
          </w:tcPr>
          <w:p w14:paraId="37FF111B" w14:textId="77777777" w:rsidR="00060D6A" w:rsidRPr="00EE23A2" w:rsidRDefault="00060D6A" w:rsidP="00060D6A">
            <w:pPr>
              <w:rPr>
                <w:rFonts w:cstheme="minorHAnsi"/>
              </w:rPr>
            </w:pPr>
            <w:r w:rsidRPr="00EE23A2">
              <w:rPr>
                <w:rFonts w:cstheme="minorHAnsi"/>
              </w:rPr>
              <w:t>The Comm. Dev. Department does not confirm and inspect records to ensure that conditions such as these are completed. It is a DEQ permit and if the DEQ does not approve the permit then the applicant could not continue the use and would be out of compliance.</w:t>
            </w:r>
          </w:p>
        </w:tc>
        <w:tc>
          <w:tcPr>
            <w:tcW w:w="360" w:type="dxa"/>
            <w:vAlign w:val="center"/>
          </w:tcPr>
          <w:p w14:paraId="750F7383" w14:textId="77777777" w:rsidR="00060D6A" w:rsidRPr="00EE23A2" w:rsidRDefault="00060D6A" w:rsidP="00341AC0">
            <w:pPr>
              <w:jc w:val="center"/>
              <w:rPr>
                <w:rFonts w:cstheme="minorHAnsi"/>
              </w:rPr>
            </w:pPr>
          </w:p>
        </w:tc>
        <w:tc>
          <w:tcPr>
            <w:tcW w:w="360" w:type="dxa"/>
            <w:vAlign w:val="center"/>
          </w:tcPr>
          <w:p w14:paraId="35187BD8" w14:textId="77777777" w:rsidR="00060D6A" w:rsidRPr="00EE23A2" w:rsidRDefault="00060D6A" w:rsidP="00341AC0">
            <w:pPr>
              <w:jc w:val="center"/>
              <w:rPr>
                <w:rFonts w:cstheme="minorHAnsi"/>
              </w:rPr>
            </w:pPr>
          </w:p>
        </w:tc>
        <w:tc>
          <w:tcPr>
            <w:tcW w:w="360" w:type="dxa"/>
            <w:vAlign w:val="center"/>
          </w:tcPr>
          <w:p w14:paraId="26155EB1" w14:textId="77777777" w:rsidR="00060D6A" w:rsidRPr="00EE23A2" w:rsidRDefault="00060D6A" w:rsidP="00341AC0">
            <w:pPr>
              <w:jc w:val="center"/>
              <w:rPr>
                <w:rFonts w:cstheme="minorHAnsi"/>
              </w:rPr>
            </w:pPr>
          </w:p>
        </w:tc>
      </w:tr>
      <w:tr w:rsidR="00060D6A" w:rsidRPr="00EE23A2" w14:paraId="546F5C4F" w14:textId="1CDE65EC" w:rsidTr="006410A4">
        <w:trPr>
          <w:trHeight w:val="600"/>
        </w:trPr>
        <w:tc>
          <w:tcPr>
            <w:tcW w:w="4851" w:type="dxa"/>
            <w:gridSpan w:val="3"/>
            <w:vAlign w:val="center"/>
            <w:hideMark/>
          </w:tcPr>
          <w:p w14:paraId="692C2F8F" w14:textId="77777777" w:rsidR="00060D6A" w:rsidRPr="00EE23A2" w:rsidRDefault="00060D6A" w:rsidP="00060D6A">
            <w:pPr>
              <w:rPr>
                <w:rFonts w:cstheme="minorHAnsi"/>
              </w:rPr>
            </w:pPr>
            <w:r w:rsidRPr="00EE23A2">
              <w:rPr>
                <w:rFonts w:cstheme="minorHAnsi"/>
              </w:rPr>
              <w:t>2. In cases where landfill operations are the primary cause of traffic on unpaved public roads in the area, those roads shall be kept dust-free by the applicant.</w:t>
            </w:r>
          </w:p>
        </w:tc>
        <w:tc>
          <w:tcPr>
            <w:tcW w:w="7654" w:type="dxa"/>
            <w:gridSpan w:val="2"/>
            <w:noWrap/>
            <w:vAlign w:val="center"/>
            <w:hideMark/>
          </w:tcPr>
          <w:p w14:paraId="5F2974B6" w14:textId="77777777" w:rsidR="00060D6A" w:rsidRPr="00EE23A2" w:rsidRDefault="00060D6A" w:rsidP="00060D6A">
            <w:pPr>
              <w:rPr>
                <w:rFonts w:cstheme="minorHAnsi"/>
              </w:rPr>
            </w:pPr>
            <w:r w:rsidRPr="00EE23A2">
              <w:rPr>
                <w:rFonts w:cstheme="minorHAnsi"/>
              </w:rPr>
              <w:t>No longer relevant.</w:t>
            </w:r>
          </w:p>
        </w:tc>
        <w:tc>
          <w:tcPr>
            <w:tcW w:w="360" w:type="dxa"/>
            <w:vAlign w:val="center"/>
          </w:tcPr>
          <w:p w14:paraId="6BFF84F9" w14:textId="77777777" w:rsidR="00060D6A" w:rsidRPr="00EE23A2" w:rsidRDefault="00060D6A" w:rsidP="00341AC0">
            <w:pPr>
              <w:jc w:val="center"/>
              <w:rPr>
                <w:rFonts w:cstheme="minorHAnsi"/>
              </w:rPr>
            </w:pPr>
          </w:p>
        </w:tc>
        <w:tc>
          <w:tcPr>
            <w:tcW w:w="360" w:type="dxa"/>
            <w:vAlign w:val="center"/>
          </w:tcPr>
          <w:p w14:paraId="39592DD0" w14:textId="77777777" w:rsidR="00060D6A" w:rsidRPr="00EE23A2" w:rsidRDefault="00060D6A" w:rsidP="00341AC0">
            <w:pPr>
              <w:jc w:val="center"/>
              <w:rPr>
                <w:rFonts w:cstheme="minorHAnsi"/>
              </w:rPr>
            </w:pPr>
          </w:p>
        </w:tc>
        <w:tc>
          <w:tcPr>
            <w:tcW w:w="360" w:type="dxa"/>
            <w:vAlign w:val="center"/>
          </w:tcPr>
          <w:p w14:paraId="1AF8DC5D" w14:textId="77777777" w:rsidR="00060D6A" w:rsidRPr="00EE23A2" w:rsidRDefault="00060D6A" w:rsidP="00341AC0">
            <w:pPr>
              <w:jc w:val="center"/>
              <w:rPr>
                <w:rFonts w:cstheme="minorHAnsi"/>
              </w:rPr>
            </w:pPr>
          </w:p>
        </w:tc>
      </w:tr>
      <w:tr w:rsidR="00060D6A" w:rsidRPr="00EE23A2" w14:paraId="1841C94A" w14:textId="582A9627" w:rsidTr="006410A4">
        <w:trPr>
          <w:trHeight w:val="900"/>
        </w:trPr>
        <w:tc>
          <w:tcPr>
            <w:tcW w:w="4851" w:type="dxa"/>
            <w:gridSpan w:val="3"/>
            <w:vAlign w:val="center"/>
            <w:hideMark/>
          </w:tcPr>
          <w:p w14:paraId="4F3515A5" w14:textId="77777777" w:rsidR="00060D6A" w:rsidRPr="00EE23A2" w:rsidRDefault="00060D6A" w:rsidP="00060D6A">
            <w:pPr>
              <w:rPr>
                <w:rFonts w:cstheme="minorHAnsi"/>
              </w:rPr>
            </w:pPr>
            <w:r w:rsidRPr="00EE23A2">
              <w:rPr>
                <w:rFonts w:cstheme="minorHAnsi"/>
              </w:rPr>
              <w:t>3. The applicant or lease-holding operator shall ensure that the landfill operation does not exceed the maximum sound level permitted by the Oregon Department of Environmental Quality.</w:t>
            </w:r>
          </w:p>
        </w:tc>
        <w:tc>
          <w:tcPr>
            <w:tcW w:w="7654" w:type="dxa"/>
            <w:gridSpan w:val="2"/>
            <w:noWrap/>
            <w:vAlign w:val="center"/>
            <w:hideMark/>
          </w:tcPr>
          <w:p w14:paraId="428C37B4" w14:textId="77777777" w:rsidR="00060D6A" w:rsidRPr="00EE23A2" w:rsidRDefault="00060D6A" w:rsidP="00060D6A">
            <w:pPr>
              <w:rPr>
                <w:rFonts w:cstheme="minorHAnsi"/>
              </w:rPr>
            </w:pPr>
            <w:r w:rsidRPr="00EE23A2">
              <w:rPr>
                <w:rFonts w:cstheme="minorHAnsi"/>
              </w:rPr>
              <w:t>County monitoring of this condition is complaint-based.</w:t>
            </w:r>
          </w:p>
        </w:tc>
        <w:tc>
          <w:tcPr>
            <w:tcW w:w="360" w:type="dxa"/>
            <w:vAlign w:val="center"/>
          </w:tcPr>
          <w:p w14:paraId="5EE46A36" w14:textId="77777777" w:rsidR="00060D6A" w:rsidRPr="00EE23A2" w:rsidRDefault="00060D6A" w:rsidP="00341AC0">
            <w:pPr>
              <w:jc w:val="center"/>
              <w:rPr>
                <w:rFonts w:cstheme="minorHAnsi"/>
              </w:rPr>
            </w:pPr>
          </w:p>
        </w:tc>
        <w:tc>
          <w:tcPr>
            <w:tcW w:w="360" w:type="dxa"/>
            <w:vAlign w:val="center"/>
          </w:tcPr>
          <w:p w14:paraId="6F74F0DC" w14:textId="77777777" w:rsidR="00060D6A" w:rsidRPr="00EE23A2" w:rsidRDefault="00060D6A" w:rsidP="00341AC0">
            <w:pPr>
              <w:jc w:val="center"/>
              <w:rPr>
                <w:rFonts w:cstheme="minorHAnsi"/>
              </w:rPr>
            </w:pPr>
          </w:p>
        </w:tc>
        <w:tc>
          <w:tcPr>
            <w:tcW w:w="360" w:type="dxa"/>
            <w:vAlign w:val="center"/>
          </w:tcPr>
          <w:p w14:paraId="74CF431C" w14:textId="77777777" w:rsidR="00060D6A" w:rsidRPr="00EE23A2" w:rsidRDefault="00060D6A" w:rsidP="00341AC0">
            <w:pPr>
              <w:jc w:val="center"/>
              <w:rPr>
                <w:rFonts w:cstheme="minorHAnsi"/>
              </w:rPr>
            </w:pPr>
          </w:p>
        </w:tc>
      </w:tr>
      <w:tr w:rsidR="00060D6A" w:rsidRPr="00EE23A2" w14:paraId="1D88AD5F" w14:textId="4E4E8D6B" w:rsidTr="006410A4">
        <w:trPr>
          <w:trHeight w:val="300"/>
        </w:trPr>
        <w:tc>
          <w:tcPr>
            <w:tcW w:w="4851" w:type="dxa"/>
            <w:gridSpan w:val="3"/>
            <w:vAlign w:val="center"/>
            <w:hideMark/>
          </w:tcPr>
          <w:p w14:paraId="2ED3C7A4" w14:textId="77777777" w:rsidR="00060D6A" w:rsidRPr="00EE23A2" w:rsidRDefault="00060D6A" w:rsidP="00060D6A">
            <w:pPr>
              <w:rPr>
                <w:rFonts w:cstheme="minorHAnsi"/>
              </w:rPr>
            </w:pPr>
            <w:r w:rsidRPr="00EE23A2">
              <w:rPr>
                <w:rFonts w:cstheme="minorHAnsi"/>
              </w:rPr>
              <w:lastRenderedPageBreak/>
              <w:t>4. Provide on-site parking for employees, customers, and visitors to the landfill site.</w:t>
            </w:r>
          </w:p>
        </w:tc>
        <w:tc>
          <w:tcPr>
            <w:tcW w:w="7654" w:type="dxa"/>
            <w:gridSpan w:val="2"/>
            <w:noWrap/>
            <w:vAlign w:val="center"/>
            <w:hideMark/>
          </w:tcPr>
          <w:p w14:paraId="0D9EBB6B" w14:textId="77777777" w:rsidR="00060D6A" w:rsidRPr="00EE23A2" w:rsidRDefault="00060D6A" w:rsidP="00060D6A">
            <w:pPr>
              <w:rPr>
                <w:rFonts w:cstheme="minorHAnsi"/>
              </w:rPr>
            </w:pPr>
            <w:r w:rsidRPr="00EE23A2">
              <w:rPr>
                <w:rFonts w:cstheme="minorHAnsi"/>
              </w:rPr>
              <w:t>Complied with.</w:t>
            </w:r>
          </w:p>
        </w:tc>
        <w:tc>
          <w:tcPr>
            <w:tcW w:w="360" w:type="dxa"/>
            <w:vAlign w:val="center"/>
          </w:tcPr>
          <w:p w14:paraId="491BAA07" w14:textId="77777777" w:rsidR="00060D6A" w:rsidRPr="00EE23A2" w:rsidRDefault="00060D6A" w:rsidP="00341AC0">
            <w:pPr>
              <w:jc w:val="center"/>
              <w:rPr>
                <w:rFonts w:cstheme="minorHAnsi"/>
              </w:rPr>
            </w:pPr>
          </w:p>
        </w:tc>
        <w:tc>
          <w:tcPr>
            <w:tcW w:w="360" w:type="dxa"/>
            <w:vAlign w:val="center"/>
          </w:tcPr>
          <w:p w14:paraId="33C65A45" w14:textId="77777777" w:rsidR="00060D6A" w:rsidRPr="00EE23A2" w:rsidRDefault="00060D6A" w:rsidP="00341AC0">
            <w:pPr>
              <w:jc w:val="center"/>
              <w:rPr>
                <w:rFonts w:cstheme="minorHAnsi"/>
              </w:rPr>
            </w:pPr>
          </w:p>
        </w:tc>
        <w:tc>
          <w:tcPr>
            <w:tcW w:w="360" w:type="dxa"/>
            <w:vAlign w:val="center"/>
          </w:tcPr>
          <w:p w14:paraId="369432A4" w14:textId="77777777" w:rsidR="00060D6A" w:rsidRPr="00EE23A2" w:rsidRDefault="00060D6A" w:rsidP="00341AC0">
            <w:pPr>
              <w:jc w:val="center"/>
              <w:rPr>
                <w:rFonts w:cstheme="minorHAnsi"/>
              </w:rPr>
            </w:pPr>
          </w:p>
        </w:tc>
      </w:tr>
      <w:tr w:rsidR="00060D6A" w:rsidRPr="00EE23A2" w14:paraId="6F1D91D0" w14:textId="6E677F36" w:rsidTr="006410A4">
        <w:trPr>
          <w:trHeight w:val="600"/>
        </w:trPr>
        <w:tc>
          <w:tcPr>
            <w:tcW w:w="4851" w:type="dxa"/>
            <w:gridSpan w:val="3"/>
            <w:vAlign w:val="center"/>
            <w:hideMark/>
          </w:tcPr>
          <w:p w14:paraId="1F6FE384" w14:textId="77777777" w:rsidR="00060D6A" w:rsidRPr="00EE23A2" w:rsidRDefault="00060D6A" w:rsidP="00060D6A">
            <w:pPr>
              <w:rPr>
                <w:rFonts w:cstheme="minorHAnsi"/>
              </w:rPr>
            </w:pPr>
            <w:r w:rsidRPr="00EE23A2">
              <w:rPr>
                <w:rFonts w:cstheme="minorHAnsi"/>
              </w:rPr>
              <w:t>5. Maintain a security fence between the landfill operation and the public road when such road is located within 200 feet of the landfill operation.</w:t>
            </w:r>
          </w:p>
        </w:tc>
        <w:tc>
          <w:tcPr>
            <w:tcW w:w="7654" w:type="dxa"/>
            <w:gridSpan w:val="2"/>
            <w:noWrap/>
            <w:vAlign w:val="center"/>
            <w:hideMark/>
          </w:tcPr>
          <w:p w14:paraId="2277F5CE" w14:textId="77777777" w:rsidR="00060D6A" w:rsidRPr="00EE23A2" w:rsidRDefault="00060D6A" w:rsidP="00060D6A">
            <w:pPr>
              <w:rPr>
                <w:rFonts w:cstheme="minorHAnsi"/>
              </w:rPr>
            </w:pPr>
            <w:r w:rsidRPr="00EE23A2">
              <w:rPr>
                <w:rFonts w:cstheme="minorHAnsi"/>
              </w:rPr>
              <w:t>Complied with.</w:t>
            </w:r>
          </w:p>
        </w:tc>
        <w:tc>
          <w:tcPr>
            <w:tcW w:w="360" w:type="dxa"/>
            <w:vAlign w:val="center"/>
          </w:tcPr>
          <w:p w14:paraId="2727D90E" w14:textId="77777777" w:rsidR="00060D6A" w:rsidRPr="00EE23A2" w:rsidRDefault="00060D6A" w:rsidP="00341AC0">
            <w:pPr>
              <w:jc w:val="center"/>
              <w:rPr>
                <w:rFonts w:cstheme="minorHAnsi"/>
              </w:rPr>
            </w:pPr>
          </w:p>
        </w:tc>
        <w:tc>
          <w:tcPr>
            <w:tcW w:w="360" w:type="dxa"/>
            <w:vAlign w:val="center"/>
          </w:tcPr>
          <w:p w14:paraId="1EE5473C" w14:textId="77777777" w:rsidR="00060D6A" w:rsidRPr="00EE23A2" w:rsidRDefault="00060D6A" w:rsidP="00341AC0">
            <w:pPr>
              <w:jc w:val="center"/>
              <w:rPr>
                <w:rFonts w:cstheme="minorHAnsi"/>
              </w:rPr>
            </w:pPr>
          </w:p>
        </w:tc>
        <w:tc>
          <w:tcPr>
            <w:tcW w:w="360" w:type="dxa"/>
            <w:vAlign w:val="center"/>
          </w:tcPr>
          <w:p w14:paraId="13883F51" w14:textId="77777777" w:rsidR="00060D6A" w:rsidRPr="00EE23A2" w:rsidRDefault="00060D6A" w:rsidP="00341AC0">
            <w:pPr>
              <w:jc w:val="center"/>
              <w:rPr>
                <w:rFonts w:cstheme="minorHAnsi"/>
              </w:rPr>
            </w:pPr>
          </w:p>
        </w:tc>
      </w:tr>
      <w:tr w:rsidR="00060D6A" w:rsidRPr="00EE23A2" w14:paraId="459A16B5" w14:textId="6CF1D446" w:rsidTr="006410A4">
        <w:trPr>
          <w:trHeight w:val="900"/>
        </w:trPr>
        <w:tc>
          <w:tcPr>
            <w:tcW w:w="4851" w:type="dxa"/>
            <w:gridSpan w:val="3"/>
            <w:vAlign w:val="center"/>
            <w:hideMark/>
          </w:tcPr>
          <w:p w14:paraId="5C6FB852" w14:textId="77777777" w:rsidR="00060D6A" w:rsidRPr="00EE23A2" w:rsidRDefault="00060D6A" w:rsidP="00060D6A">
            <w:pPr>
              <w:rPr>
                <w:rFonts w:cstheme="minorHAnsi"/>
              </w:rPr>
            </w:pPr>
            <w:r w:rsidRPr="00EE23A2">
              <w:rPr>
                <w:rFonts w:cstheme="minorHAnsi"/>
              </w:rPr>
              <w:t>6. The landfill operation hours shall occur between 8:00 a.m. and 5:00 p.m. Monday through Saturday, and 12:00 p.m. through 5:00 p.m. on Sundays, with 24-hour access for commercial customers.</w:t>
            </w:r>
          </w:p>
        </w:tc>
        <w:tc>
          <w:tcPr>
            <w:tcW w:w="7654" w:type="dxa"/>
            <w:gridSpan w:val="2"/>
            <w:noWrap/>
            <w:vAlign w:val="center"/>
            <w:hideMark/>
          </w:tcPr>
          <w:p w14:paraId="44FF0106" w14:textId="77777777" w:rsidR="00060D6A" w:rsidRPr="00EE23A2" w:rsidRDefault="00060D6A" w:rsidP="00060D6A">
            <w:pPr>
              <w:spacing w:after="120"/>
              <w:rPr>
                <w:rFonts w:cstheme="minorHAnsi"/>
              </w:rPr>
            </w:pPr>
            <w:r w:rsidRPr="00EE23A2">
              <w:rPr>
                <w:rFonts w:cstheme="minorHAnsi"/>
              </w:rPr>
              <w:t xml:space="preserve">Per Ian McNab: Monday through Friday internal operations begin at approximately 4:30am.  The site opens to commercial vehicles starting at 5am and to public vehicles starting at 8am.  The site closes to both commercial and public vehicles at 5pm with onsite operations wrapping up around 5:30pm.  The hours are self-imposed and can be extended based on a customer’s needs.  </w:t>
            </w:r>
          </w:p>
          <w:p w14:paraId="27BAC36A" w14:textId="58A86CAA" w:rsidR="00060D6A" w:rsidRPr="00EE23A2" w:rsidRDefault="00060D6A" w:rsidP="00060D6A">
            <w:pPr>
              <w:spacing w:after="120"/>
              <w:rPr>
                <w:rFonts w:cstheme="minorHAnsi"/>
              </w:rPr>
            </w:pPr>
            <w:r w:rsidRPr="00EE23A2">
              <w:rPr>
                <w:rFonts w:cstheme="minorHAnsi"/>
              </w:rPr>
              <w:t>On Saturday internal operations begin at approximately 7:30am.  The site opens to commercial and public traffic at 8am and closes to both at 5pm.  Internal operations finish around 5:30pm.  The site is closed on Sunday.</w:t>
            </w:r>
          </w:p>
          <w:p w14:paraId="42E77C58" w14:textId="77777777" w:rsidR="00060D6A" w:rsidRPr="00EE23A2" w:rsidRDefault="00060D6A" w:rsidP="00060D6A">
            <w:pPr>
              <w:rPr>
                <w:rFonts w:cstheme="minorHAnsi"/>
              </w:rPr>
            </w:pPr>
            <w:r w:rsidRPr="00EE23A2">
              <w:rPr>
                <w:rFonts w:cstheme="minorHAnsi"/>
              </w:rPr>
              <w:t>The contractors constructing landfill infrastructure are allowed to operate outside of normal landfill hours, however, typically do not start before 6am and typically end by 7pm.  Occasionally they also work on Sunday.</w:t>
            </w:r>
          </w:p>
        </w:tc>
        <w:tc>
          <w:tcPr>
            <w:tcW w:w="360" w:type="dxa"/>
            <w:vAlign w:val="center"/>
          </w:tcPr>
          <w:p w14:paraId="32D2DCC7" w14:textId="77777777" w:rsidR="00060D6A" w:rsidRPr="00EE23A2" w:rsidRDefault="00060D6A" w:rsidP="00341AC0">
            <w:pPr>
              <w:spacing w:after="120"/>
              <w:jc w:val="center"/>
              <w:rPr>
                <w:rFonts w:cstheme="minorHAnsi"/>
              </w:rPr>
            </w:pPr>
          </w:p>
        </w:tc>
        <w:tc>
          <w:tcPr>
            <w:tcW w:w="360" w:type="dxa"/>
            <w:vAlign w:val="center"/>
          </w:tcPr>
          <w:p w14:paraId="2C8B85A3" w14:textId="77777777" w:rsidR="00060D6A" w:rsidRPr="00EE23A2" w:rsidRDefault="00060D6A" w:rsidP="00341AC0">
            <w:pPr>
              <w:spacing w:after="120"/>
              <w:jc w:val="center"/>
              <w:rPr>
                <w:rFonts w:cstheme="minorHAnsi"/>
              </w:rPr>
            </w:pPr>
          </w:p>
        </w:tc>
        <w:tc>
          <w:tcPr>
            <w:tcW w:w="360" w:type="dxa"/>
            <w:vAlign w:val="center"/>
          </w:tcPr>
          <w:p w14:paraId="14697712" w14:textId="77777777" w:rsidR="00060D6A" w:rsidRPr="00EE23A2" w:rsidRDefault="00060D6A" w:rsidP="00341AC0">
            <w:pPr>
              <w:spacing w:after="120"/>
              <w:jc w:val="center"/>
              <w:rPr>
                <w:rFonts w:cstheme="minorHAnsi"/>
              </w:rPr>
            </w:pPr>
          </w:p>
        </w:tc>
      </w:tr>
      <w:tr w:rsidR="00060D6A" w:rsidRPr="00EE23A2" w14:paraId="686A2313" w14:textId="2D09A7E9" w:rsidTr="006410A4">
        <w:trPr>
          <w:trHeight w:val="600"/>
        </w:trPr>
        <w:tc>
          <w:tcPr>
            <w:tcW w:w="4851" w:type="dxa"/>
            <w:gridSpan w:val="3"/>
            <w:vAlign w:val="center"/>
            <w:hideMark/>
          </w:tcPr>
          <w:p w14:paraId="4365F652" w14:textId="77777777" w:rsidR="00060D6A" w:rsidRPr="00EE23A2" w:rsidRDefault="00060D6A" w:rsidP="00060D6A">
            <w:pPr>
              <w:rPr>
                <w:rFonts w:cstheme="minorHAnsi"/>
              </w:rPr>
            </w:pPr>
            <w:r w:rsidRPr="00EE23A2">
              <w:rPr>
                <w:rFonts w:cstheme="minorHAnsi"/>
              </w:rPr>
              <w:t xml:space="preserve">7. The applicant may relocate the eastern haul </w:t>
            </w:r>
            <w:proofErr w:type="gramStart"/>
            <w:r w:rsidRPr="00EE23A2">
              <w:rPr>
                <w:rFonts w:cstheme="minorHAnsi"/>
              </w:rPr>
              <w:t>road, and</w:t>
            </w:r>
            <w:proofErr w:type="gramEnd"/>
            <w:r w:rsidRPr="00EE23A2">
              <w:rPr>
                <w:rFonts w:cstheme="minorHAnsi"/>
              </w:rPr>
              <w:t xml:space="preserve"> shall retain the dual-access road system to provide for emergency service access to the subject site.</w:t>
            </w:r>
          </w:p>
        </w:tc>
        <w:tc>
          <w:tcPr>
            <w:tcW w:w="7654" w:type="dxa"/>
            <w:gridSpan w:val="2"/>
            <w:noWrap/>
            <w:vAlign w:val="center"/>
            <w:hideMark/>
          </w:tcPr>
          <w:p w14:paraId="39A77617" w14:textId="77777777" w:rsidR="00060D6A" w:rsidRPr="00EE23A2" w:rsidRDefault="00060D6A" w:rsidP="00060D6A">
            <w:pPr>
              <w:rPr>
                <w:rFonts w:cstheme="minorHAnsi"/>
              </w:rPr>
            </w:pPr>
            <w:r w:rsidRPr="00EE23A2">
              <w:rPr>
                <w:rFonts w:cstheme="minorHAnsi"/>
              </w:rPr>
              <w:t>Additional Research Needed</w:t>
            </w:r>
          </w:p>
        </w:tc>
        <w:tc>
          <w:tcPr>
            <w:tcW w:w="360" w:type="dxa"/>
            <w:vAlign w:val="center"/>
          </w:tcPr>
          <w:p w14:paraId="061DED26" w14:textId="77777777" w:rsidR="00060D6A" w:rsidRPr="00EE23A2" w:rsidRDefault="00060D6A" w:rsidP="00341AC0">
            <w:pPr>
              <w:jc w:val="center"/>
              <w:rPr>
                <w:rFonts w:cstheme="minorHAnsi"/>
              </w:rPr>
            </w:pPr>
          </w:p>
        </w:tc>
        <w:tc>
          <w:tcPr>
            <w:tcW w:w="360" w:type="dxa"/>
            <w:vAlign w:val="center"/>
          </w:tcPr>
          <w:p w14:paraId="31065AA1" w14:textId="77777777" w:rsidR="00060D6A" w:rsidRPr="00EE23A2" w:rsidRDefault="00060D6A" w:rsidP="00341AC0">
            <w:pPr>
              <w:jc w:val="center"/>
              <w:rPr>
                <w:rFonts w:cstheme="minorHAnsi"/>
              </w:rPr>
            </w:pPr>
          </w:p>
        </w:tc>
        <w:tc>
          <w:tcPr>
            <w:tcW w:w="360" w:type="dxa"/>
            <w:vAlign w:val="center"/>
          </w:tcPr>
          <w:p w14:paraId="667B5C3A" w14:textId="77777777" w:rsidR="00060D6A" w:rsidRPr="00EE23A2" w:rsidRDefault="00060D6A" w:rsidP="00341AC0">
            <w:pPr>
              <w:jc w:val="center"/>
              <w:rPr>
                <w:rFonts w:cstheme="minorHAnsi"/>
              </w:rPr>
            </w:pPr>
          </w:p>
        </w:tc>
      </w:tr>
      <w:tr w:rsidR="00060D6A" w:rsidRPr="00EE23A2" w14:paraId="371B5B51" w14:textId="258DFAF5" w:rsidTr="006410A4">
        <w:trPr>
          <w:trHeight w:val="1200"/>
        </w:trPr>
        <w:tc>
          <w:tcPr>
            <w:tcW w:w="4851" w:type="dxa"/>
            <w:gridSpan w:val="3"/>
            <w:vAlign w:val="center"/>
            <w:hideMark/>
          </w:tcPr>
          <w:p w14:paraId="4AD07E1F" w14:textId="77777777" w:rsidR="00060D6A" w:rsidRPr="00EE23A2" w:rsidRDefault="00060D6A" w:rsidP="00060D6A">
            <w:pPr>
              <w:rPr>
                <w:rFonts w:cstheme="minorHAnsi"/>
              </w:rPr>
            </w:pPr>
            <w:r w:rsidRPr="00EE23A2">
              <w:rPr>
                <w:rFonts w:cstheme="minorHAnsi"/>
              </w:rPr>
              <w:t>8. Copies of water quality, stormwater runoff, and air quality permits; and data produced from associated monitoring programs, required of the applicant by the Oregon Department of Environmental Quality, shall be placed on file in a timely way with the Benton County Community Development Department for public inspection.</w:t>
            </w:r>
          </w:p>
        </w:tc>
        <w:tc>
          <w:tcPr>
            <w:tcW w:w="7654" w:type="dxa"/>
            <w:gridSpan w:val="2"/>
            <w:noWrap/>
            <w:vAlign w:val="center"/>
            <w:hideMark/>
          </w:tcPr>
          <w:p w14:paraId="3B834C85" w14:textId="77777777" w:rsidR="00060D6A" w:rsidRPr="00EE23A2" w:rsidRDefault="00060D6A" w:rsidP="00060D6A">
            <w:pPr>
              <w:rPr>
                <w:rFonts w:cstheme="minorHAnsi"/>
              </w:rPr>
            </w:pPr>
            <w:r w:rsidRPr="00EE23A2">
              <w:rPr>
                <w:rFonts w:cstheme="minorHAnsi"/>
              </w:rPr>
              <w:t>The county regularly receives copies.</w:t>
            </w:r>
          </w:p>
        </w:tc>
        <w:tc>
          <w:tcPr>
            <w:tcW w:w="360" w:type="dxa"/>
            <w:vAlign w:val="center"/>
          </w:tcPr>
          <w:p w14:paraId="6589D2D3" w14:textId="77777777" w:rsidR="00060D6A" w:rsidRPr="00EE23A2" w:rsidRDefault="00060D6A" w:rsidP="00341AC0">
            <w:pPr>
              <w:jc w:val="center"/>
              <w:rPr>
                <w:rFonts w:cstheme="minorHAnsi"/>
              </w:rPr>
            </w:pPr>
          </w:p>
        </w:tc>
        <w:tc>
          <w:tcPr>
            <w:tcW w:w="360" w:type="dxa"/>
            <w:vAlign w:val="center"/>
          </w:tcPr>
          <w:p w14:paraId="459D8C05" w14:textId="77777777" w:rsidR="00060D6A" w:rsidRPr="00EE23A2" w:rsidRDefault="00060D6A" w:rsidP="00341AC0">
            <w:pPr>
              <w:jc w:val="center"/>
              <w:rPr>
                <w:rFonts w:cstheme="minorHAnsi"/>
              </w:rPr>
            </w:pPr>
          </w:p>
        </w:tc>
        <w:tc>
          <w:tcPr>
            <w:tcW w:w="360" w:type="dxa"/>
            <w:vAlign w:val="center"/>
          </w:tcPr>
          <w:p w14:paraId="52E15355" w14:textId="77777777" w:rsidR="00060D6A" w:rsidRPr="00EE23A2" w:rsidRDefault="00060D6A" w:rsidP="00341AC0">
            <w:pPr>
              <w:jc w:val="center"/>
              <w:rPr>
                <w:rFonts w:cstheme="minorHAnsi"/>
              </w:rPr>
            </w:pPr>
          </w:p>
        </w:tc>
      </w:tr>
      <w:tr w:rsidR="00060D6A" w:rsidRPr="00EE23A2" w14:paraId="37C07875" w14:textId="2946C4EA" w:rsidTr="006410A4">
        <w:trPr>
          <w:trHeight w:val="1200"/>
        </w:trPr>
        <w:tc>
          <w:tcPr>
            <w:tcW w:w="4851" w:type="dxa"/>
            <w:gridSpan w:val="3"/>
            <w:vAlign w:val="center"/>
            <w:hideMark/>
          </w:tcPr>
          <w:p w14:paraId="2F8AF377" w14:textId="77777777" w:rsidR="00060D6A" w:rsidRPr="00EE23A2" w:rsidRDefault="00060D6A" w:rsidP="00060D6A">
            <w:pPr>
              <w:rPr>
                <w:rFonts w:cstheme="minorHAnsi"/>
              </w:rPr>
            </w:pPr>
            <w:r w:rsidRPr="00EE23A2">
              <w:rPr>
                <w:rFonts w:cstheme="minorHAnsi"/>
              </w:rPr>
              <w:t xml:space="preserve">9. A plan for a landscape buffer to mitigate visual impacts shall be approved by the Community Development Department. Landscape screening in the form of deciduous trees between the east triangle and Highway 99W, and a mixed </w:t>
            </w:r>
            <w:r w:rsidRPr="00EE23A2">
              <w:rPr>
                <w:rFonts w:cstheme="minorHAnsi"/>
              </w:rPr>
              <w:lastRenderedPageBreak/>
              <w:t>deciduous/evergreen buffer shall be planted and maintained in good health by the applicant.</w:t>
            </w:r>
          </w:p>
        </w:tc>
        <w:tc>
          <w:tcPr>
            <w:tcW w:w="7654" w:type="dxa"/>
            <w:gridSpan w:val="2"/>
            <w:noWrap/>
            <w:vAlign w:val="center"/>
            <w:hideMark/>
          </w:tcPr>
          <w:p w14:paraId="00AAE930" w14:textId="77777777" w:rsidR="00060D6A" w:rsidRPr="00EE23A2" w:rsidRDefault="00060D6A" w:rsidP="00060D6A">
            <w:pPr>
              <w:rPr>
                <w:rFonts w:cstheme="minorHAnsi"/>
                <w:color w:val="FF0000"/>
              </w:rPr>
            </w:pPr>
            <w:r w:rsidRPr="00EE23A2">
              <w:rPr>
                <w:rFonts w:cstheme="minorHAnsi"/>
                <w:color w:val="FF0000"/>
              </w:rPr>
              <w:lastRenderedPageBreak/>
              <w:t>Not completed</w:t>
            </w:r>
          </w:p>
        </w:tc>
        <w:tc>
          <w:tcPr>
            <w:tcW w:w="360" w:type="dxa"/>
            <w:vAlign w:val="center"/>
          </w:tcPr>
          <w:p w14:paraId="3E5F4A87" w14:textId="77777777" w:rsidR="00060D6A" w:rsidRPr="00EE23A2" w:rsidRDefault="00060D6A" w:rsidP="00341AC0">
            <w:pPr>
              <w:jc w:val="center"/>
              <w:rPr>
                <w:rFonts w:cstheme="minorHAnsi"/>
                <w:color w:val="FF0000"/>
              </w:rPr>
            </w:pPr>
          </w:p>
        </w:tc>
        <w:tc>
          <w:tcPr>
            <w:tcW w:w="360" w:type="dxa"/>
            <w:vAlign w:val="center"/>
          </w:tcPr>
          <w:p w14:paraId="6148BAC9" w14:textId="77777777" w:rsidR="00060D6A" w:rsidRPr="00EE23A2" w:rsidRDefault="00060D6A" w:rsidP="00341AC0">
            <w:pPr>
              <w:jc w:val="center"/>
              <w:rPr>
                <w:rFonts w:cstheme="minorHAnsi"/>
                <w:color w:val="FF0000"/>
              </w:rPr>
            </w:pPr>
          </w:p>
        </w:tc>
        <w:tc>
          <w:tcPr>
            <w:tcW w:w="360" w:type="dxa"/>
            <w:vAlign w:val="center"/>
          </w:tcPr>
          <w:p w14:paraId="1AFD011A" w14:textId="77777777" w:rsidR="00060D6A" w:rsidRPr="00EE23A2" w:rsidRDefault="00060D6A" w:rsidP="00341AC0">
            <w:pPr>
              <w:jc w:val="center"/>
              <w:rPr>
                <w:rFonts w:cstheme="minorHAnsi"/>
                <w:color w:val="FF0000"/>
              </w:rPr>
            </w:pPr>
          </w:p>
        </w:tc>
      </w:tr>
      <w:tr w:rsidR="00060D6A" w:rsidRPr="00EE23A2" w14:paraId="7DCF8A36" w14:textId="77200FD8" w:rsidTr="006410A4">
        <w:trPr>
          <w:trHeight w:val="600"/>
        </w:trPr>
        <w:tc>
          <w:tcPr>
            <w:tcW w:w="4851" w:type="dxa"/>
            <w:gridSpan w:val="3"/>
            <w:vAlign w:val="center"/>
            <w:hideMark/>
          </w:tcPr>
          <w:p w14:paraId="6DD9E5D0" w14:textId="77777777" w:rsidR="00060D6A" w:rsidRPr="00EE23A2" w:rsidRDefault="00060D6A" w:rsidP="00060D6A">
            <w:pPr>
              <w:rPr>
                <w:rFonts w:cstheme="minorHAnsi"/>
              </w:rPr>
            </w:pPr>
            <w:r w:rsidRPr="00EE23A2">
              <w:rPr>
                <w:rFonts w:cstheme="minorHAnsi"/>
              </w:rPr>
              <w:t>10. Approval shall be obtained from the Oregon Division of State Lands for any activities on the subject property that affect designated wetlands.</w:t>
            </w:r>
          </w:p>
        </w:tc>
        <w:tc>
          <w:tcPr>
            <w:tcW w:w="7654" w:type="dxa"/>
            <w:gridSpan w:val="2"/>
            <w:noWrap/>
            <w:vAlign w:val="center"/>
            <w:hideMark/>
          </w:tcPr>
          <w:p w14:paraId="5B52428A" w14:textId="77777777" w:rsidR="00060D6A" w:rsidRPr="00EE23A2" w:rsidRDefault="00060D6A" w:rsidP="00060D6A">
            <w:pPr>
              <w:rPr>
                <w:rFonts w:cstheme="minorHAnsi"/>
              </w:rPr>
            </w:pPr>
            <w:r w:rsidRPr="00EE23A2">
              <w:rPr>
                <w:rFonts w:cstheme="minorHAnsi"/>
              </w:rPr>
              <w:t>This is a standard type of condition that ties a County permit to a permit issued by another agency.  The County does not actively monitor compliance with outside agency permitting requirements, but if the outside agency determines that their permitting requirements have not been met then the applicant is also out of compliance with the Benton County permit.</w:t>
            </w:r>
          </w:p>
        </w:tc>
        <w:tc>
          <w:tcPr>
            <w:tcW w:w="360" w:type="dxa"/>
            <w:vAlign w:val="center"/>
          </w:tcPr>
          <w:p w14:paraId="67870ECE" w14:textId="77777777" w:rsidR="00060D6A" w:rsidRPr="00EE23A2" w:rsidRDefault="00060D6A" w:rsidP="00341AC0">
            <w:pPr>
              <w:jc w:val="center"/>
              <w:rPr>
                <w:rFonts w:cstheme="minorHAnsi"/>
              </w:rPr>
            </w:pPr>
          </w:p>
        </w:tc>
        <w:tc>
          <w:tcPr>
            <w:tcW w:w="360" w:type="dxa"/>
            <w:vAlign w:val="center"/>
          </w:tcPr>
          <w:p w14:paraId="393BAF96" w14:textId="77777777" w:rsidR="00060D6A" w:rsidRPr="00EE23A2" w:rsidRDefault="00060D6A" w:rsidP="00341AC0">
            <w:pPr>
              <w:jc w:val="center"/>
              <w:rPr>
                <w:rFonts w:cstheme="minorHAnsi"/>
              </w:rPr>
            </w:pPr>
          </w:p>
        </w:tc>
        <w:tc>
          <w:tcPr>
            <w:tcW w:w="360" w:type="dxa"/>
            <w:vAlign w:val="center"/>
          </w:tcPr>
          <w:p w14:paraId="240CC3A9" w14:textId="77777777" w:rsidR="00060D6A" w:rsidRPr="00EE23A2" w:rsidRDefault="00060D6A" w:rsidP="00341AC0">
            <w:pPr>
              <w:jc w:val="center"/>
              <w:rPr>
                <w:rFonts w:cstheme="minorHAnsi"/>
              </w:rPr>
            </w:pPr>
          </w:p>
        </w:tc>
      </w:tr>
    </w:tbl>
    <w:p w14:paraId="08BEEE5B" w14:textId="77777777" w:rsidR="00E602D5" w:rsidRPr="00EE23A2" w:rsidRDefault="00E602D5" w:rsidP="00E602D5">
      <w:pPr>
        <w:rPr>
          <w:rFonts w:cstheme="minorHAnsi"/>
          <w:b/>
          <w:bCs/>
          <w:color w:val="000000"/>
          <w:sz w:val="28"/>
          <w:szCs w:val="28"/>
        </w:rPr>
      </w:pPr>
    </w:p>
    <w:tbl>
      <w:tblPr>
        <w:tblStyle w:val="TableGrid"/>
        <w:tblW w:w="13585" w:type="dxa"/>
        <w:tblLook w:val="04A0" w:firstRow="1" w:lastRow="0" w:firstColumn="1" w:lastColumn="0" w:noHBand="0" w:noVBand="1"/>
      </w:tblPr>
      <w:tblGrid>
        <w:gridCol w:w="1075"/>
        <w:gridCol w:w="1440"/>
        <w:gridCol w:w="4770"/>
        <w:gridCol w:w="3420"/>
        <w:gridCol w:w="1800"/>
        <w:gridCol w:w="360"/>
        <w:gridCol w:w="360"/>
        <w:gridCol w:w="360"/>
      </w:tblGrid>
      <w:tr w:rsidR="00E602D5" w:rsidRPr="00EE23A2" w14:paraId="534DFB5F" w14:textId="77777777" w:rsidTr="006410A4">
        <w:tc>
          <w:tcPr>
            <w:tcW w:w="1075" w:type="dxa"/>
          </w:tcPr>
          <w:p w14:paraId="1FCAC3C5" w14:textId="77777777" w:rsidR="00E602D5" w:rsidRPr="00EE23A2" w:rsidRDefault="00E602D5" w:rsidP="008A7612">
            <w:pPr>
              <w:jc w:val="center"/>
              <w:rPr>
                <w:rFonts w:cstheme="minorHAnsi"/>
                <w:b/>
                <w:bCs/>
                <w:color w:val="0070C0"/>
              </w:rPr>
            </w:pPr>
            <w:r w:rsidRPr="00EE23A2">
              <w:rPr>
                <w:rFonts w:cstheme="minorHAnsi"/>
                <w:b/>
                <w:bCs/>
                <w:color w:val="0070C0"/>
              </w:rPr>
              <w:t>Date</w:t>
            </w:r>
          </w:p>
        </w:tc>
        <w:tc>
          <w:tcPr>
            <w:tcW w:w="1440" w:type="dxa"/>
          </w:tcPr>
          <w:p w14:paraId="40C52493" w14:textId="77777777" w:rsidR="00E602D5" w:rsidRPr="00EE23A2" w:rsidRDefault="00E602D5" w:rsidP="008A7612">
            <w:pPr>
              <w:jc w:val="center"/>
              <w:rPr>
                <w:rFonts w:cstheme="minorHAnsi"/>
                <w:b/>
                <w:bCs/>
                <w:color w:val="0070C0"/>
              </w:rPr>
            </w:pPr>
            <w:r w:rsidRPr="00EE23A2">
              <w:rPr>
                <w:rFonts w:cstheme="minorHAnsi"/>
                <w:b/>
                <w:bCs/>
                <w:color w:val="0070C0"/>
              </w:rPr>
              <w:t>File #</w:t>
            </w:r>
          </w:p>
        </w:tc>
        <w:tc>
          <w:tcPr>
            <w:tcW w:w="8190" w:type="dxa"/>
            <w:gridSpan w:val="2"/>
          </w:tcPr>
          <w:p w14:paraId="6618E43B" w14:textId="77777777" w:rsidR="00E602D5" w:rsidRPr="00EE23A2" w:rsidRDefault="00E602D5" w:rsidP="008A7612">
            <w:pPr>
              <w:jc w:val="center"/>
              <w:rPr>
                <w:rFonts w:cstheme="minorHAnsi"/>
                <w:b/>
                <w:bCs/>
                <w:color w:val="0070C0"/>
              </w:rPr>
            </w:pPr>
            <w:r w:rsidRPr="00EE23A2">
              <w:rPr>
                <w:rFonts w:cstheme="minorHAnsi"/>
                <w:b/>
                <w:bCs/>
                <w:color w:val="0070C0"/>
              </w:rPr>
              <w:t>Request</w:t>
            </w:r>
          </w:p>
        </w:tc>
        <w:tc>
          <w:tcPr>
            <w:tcW w:w="2880" w:type="dxa"/>
            <w:gridSpan w:val="4"/>
          </w:tcPr>
          <w:p w14:paraId="63F89A8D" w14:textId="77777777" w:rsidR="00E602D5" w:rsidRPr="00EE23A2" w:rsidRDefault="00E602D5" w:rsidP="008A7612">
            <w:pPr>
              <w:jc w:val="center"/>
              <w:rPr>
                <w:rFonts w:cstheme="minorHAnsi"/>
                <w:b/>
                <w:bCs/>
                <w:color w:val="0070C0"/>
              </w:rPr>
            </w:pPr>
            <w:r w:rsidRPr="00EE23A2">
              <w:rPr>
                <w:rFonts w:cstheme="minorHAnsi"/>
                <w:b/>
                <w:bCs/>
                <w:color w:val="0070C0"/>
              </w:rPr>
              <w:t>Result</w:t>
            </w:r>
          </w:p>
        </w:tc>
      </w:tr>
      <w:tr w:rsidR="00E602D5" w:rsidRPr="00EE23A2" w14:paraId="6BC41818" w14:textId="77777777" w:rsidTr="006410A4">
        <w:tc>
          <w:tcPr>
            <w:tcW w:w="1075" w:type="dxa"/>
          </w:tcPr>
          <w:p w14:paraId="71B157C8" w14:textId="77777777" w:rsidR="00E602D5" w:rsidRPr="00EE23A2" w:rsidRDefault="00E602D5" w:rsidP="008A7612">
            <w:pPr>
              <w:rPr>
                <w:rFonts w:cstheme="minorHAnsi"/>
                <w:b/>
                <w:bCs/>
              </w:rPr>
            </w:pPr>
            <w:r w:rsidRPr="00EE23A2">
              <w:rPr>
                <w:rFonts w:cstheme="minorHAnsi"/>
                <w:b/>
                <w:bCs/>
              </w:rPr>
              <w:t>2011</w:t>
            </w:r>
          </w:p>
        </w:tc>
        <w:tc>
          <w:tcPr>
            <w:tcW w:w="1440" w:type="dxa"/>
          </w:tcPr>
          <w:p w14:paraId="3B817F8E" w14:textId="77777777" w:rsidR="00E602D5" w:rsidRPr="00EE23A2" w:rsidRDefault="00E602D5" w:rsidP="008A7612">
            <w:pPr>
              <w:pStyle w:val="Heading5"/>
              <w:outlineLvl w:val="4"/>
              <w:rPr>
                <w:rFonts w:cstheme="minorHAnsi"/>
              </w:rPr>
            </w:pPr>
            <w:bookmarkStart w:id="14" w:name="_Toc112940935"/>
            <w:r w:rsidRPr="0015710D">
              <w:t>LU-11-016</w:t>
            </w:r>
            <w:bookmarkEnd w:id="14"/>
          </w:p>
        </w:tc>
        <w:tc>
          <w:tcPr>
            <w:tcW w:w="8190" w:type="dxa"/>
            <w:gridSpan w:val="2"/>
          </w:tcPr>
          <w:p w14:paraId="720733A3" w14:textId="77777777" w:rsidR="00E602D5" w:rsidRPr="00EE23A2" w:rsidRDefault="00E602D5" w:rsidP="008A7612">
            <w:pPr>
              <w:pStyle w:val="Default"/>
              <w:shd w:val="clear" w:color="auto" w:fill="FFFFFF" w:themeFill="background1"/>
              <w:rPr>
                <w:rFonts w:asciiTheme="minorHAnsi" w:hAnsiTheme="minorHAnsi" w:cstheme="minorHAnsi"/>
                <w:b/>
                <w:bCs/>
                <w:sz w:val="22"/>
                <w:szCs w:val="22"/>
              </w:rPr>
            </w:pPr>
            <w:r w:rsidRPr="00EE23A2">
              <w:rPr>
                <w:rFonts w:asciiTheme="minorHAnsi" w:hAnsiTheme="minorHAnsi" w:cstheme="minorHAnsi"/>
                <w:b/>
                <w:bCs/>
                <w:sz w:val="22"/>
                <w:szCs w:val="22"/>
              </w:rPr>
              <w:t>Conditional Use Permit for the construction of a new public recycling and refuse transfer facility at Coffin Butte Landfill. The request also includes enhancements to the stormwater conveyance and detention system, as well as a container and drop box storage area, and a landfill construction staging and storage area in FC zone.</w:t>
            </w:r>
          </w:p>
        </w:tc>
        <w:tc>
          <w:tcPr>
            <w:tcW w:w="2880" w:type="dxa"/>
            <w:gridSpan w:val="4"/>
          </w:tcPr>
          <w:p w14:paraId="1954F83E" w14:textId="77777777" w:rsidR="00E602D5" w:rsidRPr="00EE23A2" w:rsidRDefault="00E602D5" w:rsidP="008A7612">
            <w:pPr>
              <w:rPr>
                <w:rFonts w:cstheme="minorHAnsi"/>
                <w:b/>
                <w:bCs/>
              </w:rPr>
            </w:pPr>
            <w:r w:rsidRPr="00EE23A2">
              <w:rPr>
                <w:rFonts w:cstheme="minorHAnsi"/>
                <w:b/>
                <w:bCs/>
              </w:rPr>
              <w:t>Planning Commission approved</w:t>
            </w:r>
          </w:p>
        </w:tc>
      </w:tr>
      <w:tr w:rsidR="00212952" w:rsidRPr="00EE23A2" w14:paraId="5668A6CF" w14:textId="494EDB05" w:rsidTr="006410A4">
        <w:trPr>
          <w:trHeight w:val="315"/>
          <w:tblHeader/>
        </w:trPr>
        <w:tc>
          <w:tcPr>
            <w:tcW w:w="7285" w:type="dxa"/>
            <w:gridSpan w:val="3"/>
            <w:vAlign w:val="center"/>
            <w:hideMark/>
          </w:tcPr>
          <w:p w14:paraId="30BB67F7" w14:textId="77777777" w:rsidR="00212952" w:rsidRPr="00EE23A2" w:rsidRDefault="00212952" w:rsidP="00212952">
            <w:pPr>
              <w:jc w:val="center"/>
              <w:rPr>
                <w:rFonts w:cstheme="minorHAnsi"/>
                <w:b/>
                <w:bCs/>
                <w:color w:val="0070C0"/>
              </w:rPr>
            </w:pPr>
            <w:r w:rsidRPr="00EE23A2">
              <w:rPr>
                <w:rFonts w:cstheme="minorHAnsi"/>
                <w:b/>
                <w:bCs/>
                <w:color w:val="0070C0"/>
              </w:rPr>
              <w:t>Conditions of Approval</w:t>
            </w:r>
          </w:p>
        </w:tc>
        <w:tc>
          <w:tcPr>
            <w:tcW w:w="5220" w:type="dxa"/>
            <w:gridSpan w:val="2"/>
            <w:noWrap/>
            <w:vAlign w:val="center"/>
            <w:hideMark/>
          </w:tcPr>
          <w:p w14:paraId="20902F05" w14:textId="77777777" w:rsidR="00212952" w:rsidRPr="00EE23A2" w:rsidRDefault="00212952" w:rsidP="00212952">
            <w:pPr>
              <w:jc w:val="center"/>
              <w:rPr>
                <w:rFonts w:cstheme="minorHAnsi"/>
                <w:b/>
                <w:bCs/>
                <w:color w:val="0070C0"/>
              </w:rPr>
            </w:pPr>
            <w:r w:rsidRPr="00EE23A2">
              <w:rPr>
                <w:rFonts w:cstheme="minorHAnsi"/>
                <w:b/>
                <w:bCs/>
                <w:color w:val="0070C0"/>
              </w:rPr>
              <w:t>Status</w:t>
            </w:r>
          </w:p>
        </w:tc>
        <w:tc>
          <w:tcPr>
            <w:tcW w:w="360" w:type="dxa"/>
            <w:vAlign w:val="center"/>
          </w:tcPr>
          <w:p w14:paraId="551CCF86" w14:textId="2CBE31B1" w:rsidR="00212952" w:rsidRPr="00EE23A2" w:rsidRDefault="00212952" w:rsidP="00341AC0">
            <w:pPr>
              <w:jc w:val="center"/>
              <w:rPr>
                <w:rFonts w:cstheme="minorHAnsi"/>
                <w:b/>
                <w:bCs/>
                <w:color w:val="0070C0"/>
              </w:rPr>
            </w:pPr>
            <w:r w:rsidRPr="00E602D5">
              <w:rPr>
                <w:rFonts w:cstheme="minorHAnsi"/>
                <w:b/>
                <w:bCs/>
                <w:color w:val="00B050"/>
              </w:rPr>
              <w:t>1</w:t>
            </w:r>
          </w:p>
        </w:tc>
        <w:tc>
          <w:tcPr>
            <w:tcW w:w="360" w:type="dxa"/>
            <w:vAlign w:val="center"/>
          </w:tcPr>
          <w:p w14:paraId="46F17E72" w14:textId="178527D3" w:rsidR="00212952" w:rsidRPr="00EE23A2" w:rsidRDefault="00212952" w:rsidP="00341AC0">
            <w:pPr>
              <w:jc w:val="center"/>
              <w:rPr>
                <w:rFonts w:cstheme="minorHAnsi"/>
                <w:b/>
                <w:bCs/>
                <w:color w:val="0070C0"/>
              </w:rPr>
            </w:pPr>
            <w:r w:rsidRPr="00E602D5">
              <w:rPr>
                <w:rFonts w:cstheme="minorHAnsi"/>
                <w:b/>
                <w:bCs/>
                <w:color w:val="FFC000"/>
              </w:rPr>
              <w:t>2</w:t>
            </w:r>
          </w:p>
        </w:tc>
        <w:tc>
          <w:tcPr>
            <w:tcW w:w="360" w:type="dxa"/>
            <w:vAlign w:val="center"/>
          </w:tcPr>
          <w:p w14:paraId="71352FFF" w14:textId="6A5578EE" w:rsidR="00212952" w:rsidRPr="00EE23A2" w:rsidRDefault="00212952" w:rsidP="00341AC0">
            <w:pPr>
              <w:jc w:val="center"/>
              <w:rPr>
                <w:rFonts w:cstheme="minorHAnsi"/>
                <w:b/>
                <w:bCs/>
                <w:color w:val="0070C0"/>
              </w:rPr>
            </w:pPr>
            <w:r w:rsidRPr="00E602D5">
              <w:rPr>
                <w:rFonts w:cstheme="minorHAnsi"/>
                <w:b/>
                <w:bCs/>
                <w:color w:val="FF0000"/>
              </w:rPr>
              <w:t>3</w:t>
            </w:r>
          </w:p>
        </w:tc>
      </w:tr>
      <w:tr w:rsidR="00212952" w:rsidRPr="00EE23A2" w14:paraId="7A536B10" w14:textId="207F3A08" w:rsidTr="000D606C">
        <w:trPr>
          <w:trHeight w:val="2402"/>
        </w:trPr>
        <w:tc>
          <w:tcPr>
            <w:tcW w:w="7285" w:type="dxa"/>
            <w:gridSpan w:val="3"/>
            <w:vAlign w:val="center"/>
            <w:hideMark/>
          </w:tcPr>
          <w:p w14:paraId="07D444CB" w14:textId="77777777" w:rsidR="00212952" w:rsidRPr="00EE23A2" w:rsidRDefault="00212952" w:rsidP="00212952">
            <w:pPr>
              <w:rPr>
                <w:rFonts w:cstheme="minorHAnsi"/>
              </w:rPr>
            </w:pPr>
            <w:r w:rsidRPr="00EE23A2">
              <w:rPr>
                <w:rFonts w:cstheme="minorHAnsi"/>
              </w:rPr>
              <w:t>1. Development shall comply with the plans and narrative in the applicant's proposal identified as Attachment 'A' except as modified by the approval or the conditions below. Modifications to the operation of the facility other than those addressed through this decision, including, but not limited to, the relocation of additional activities, or the configuration of relocated activities in a manner not substantially in conformance with the submitted conceptual site plan, shall require approval through a Modification of a Conditional Use Permit request (BCC 53.225).</w:t>
            </w:r>
          </w:p>
        </w:tc>
        <w:tc>
          <w:tcPr>
            <w:tcW w:w="5220" w:type="dxa"/>
            <w:gridSpan w:val="2"/>
            <w:noWrap/>
            <w:vAlign w:val="center"/>
            <w:hideMark/>
          </w:tcPr>
          <w:p w14:paraId="755FE14E" w14:textId="77777777" w:rsidR="00212952" w:rsidRPr="00EE23A2" w:rsidRDefault="00212952" w:rsidP="00212952">
            <w:pPr>
              <w:rPr>
                <w:rFonts w:cstheme="minorHAnsi"/>
              </w:rPr>
            </w:pPr>
            <w:r w:rsidRPr="00EE23A2">
              <w:rPr>
                <w:rFonts w:cstheme="minorHAnsi"/>
              </w:rPr>
              <w:t>Standard condition requiring the applicant to implement the conditional use permit as described in their application.  Compliance is not actively monitored.</w:t>
            </w:r>
          </w:p>
        </w:tc>
        <w:tc>
          <w:tcPr>
            <w:tcW w:w="360" w:type="dxa"/>
            <w:vAlign w:val="center"/>
          </w:tcPr>
          <w:p w14:paraId="647D8A3C" w14:textId="77777777" w:rsidR="00212952" w:rsidRPr="00EE23A2" w:rsidRDefault="00212952" w:rsidP="00341AC0">
            <w:pPr>
              <w:jc w:val="center"/>
              <w:rPr>
                <w:rFonts w:cstheme="minorHAnsi"/>
              </w:rPr>
            </w:pPr>
          </w:p>
        </w:tc>
        <w:tc>
          <w:tcPr>
            <w:tcW w:w="360" w:type="dxa"/>
            <w:vAlign w:val="center"/>
          </w:tcPr>
          <w:p w14:paraId="69008E87" w14:textId="77777777" w:rsidR="00212952" w:rsidRPr="00EE23A2" w:rsidRDefault="00212952" w:rsidP="00341AC0">
            <w:pPr>
              <w:jc w:val="center"/>
              <w:rPr>
                <w:rFonts w:cstheme="minorHAnsi"/>
              </w:rPr>
            </w:pPr>
          </w:p>
        </w:tc>
        <w:tc>
          <w:tcPr>
            <w:tcW w:w="360" w:type="dxa"/>
            <w:vAlign w:val="center"/>
          </w:tcPr>
          <w:p w14:paraId="4BE20A11" w14:textId="77777777" w:rsidR="00212952" w:rsidRPr="00EE23A2" w:rsidRDefault="00212952" w:rsidP="00341AC0">
            <w:pPr>
              <w:jc w:val="center"/>
              <w:rPr>
                <w:rFonts w:cstheme="minorHAnsi"/>
              </w:rPr>
            </w:pPr>
          </w:p>
        </w:tc>
      </w:tr>
      <w:tr w:rsidR="00212952" w:rsidRPr="00EE23A2" w14:paraId="17D98C55" w14:textId="39A8FAC1" w:rsidTr="006410A4">
        <w:trPr>
          <w:trHeight w:val="530"/>
        </w:trPr>
        <w:tc>
          <w:tcPr>
            <w:tcW w:w="7285" w:type="dxa"/>
            <w:gridSpan w:val="3"/>
            <w:vAlign w:val="center"/>
            <w:hideMark/>
          </w:tcPr>
          <w:p w14:paraId="6D3F3D38" w14:textId="77777777" w:rsidR="00212952" w:rsidRPr="00EE23A2" w:rsidRDefault="00212952" w:rsidP="00212952">
            <w:pPr>
              <w:rPr>
                <w:rFonts w:cstheme="minorHAnsi"/>
              </w:rPr>
            </w:pPr>
            <w:r w:rsidRPr="00EE23A2">
              <w:rPr>
                <w:rFonts w:cstheme="minorHAnsi"/>
              </w:rPr>
              <w:t>2. As required by BCC 60.220 (2) the applicant shall record a declaratory statement acknowledging the rights of adjacent and nearby property owners to conduct forest operations consistent with the Forest Practices Act and Rules prior to issuance of building permits.</w:t>
            </w:r>
          </w:p>
        </w:tc>
        <w:tc>
          <w:tcPr>
            <w:tcW w:w="5220" w:type="dxa"/>
            <w:gridSpan w:val="2"/>
            <w:noWrap/>
            <w:vAlign w:val="center"/>
            <w:hideMark/>
          </w:tcPr>
          <w:p w14:paraId="2E1C89A7" w14:textId="77777777" w:rsidR="00212952" w:rsidRPr="00EE23A2" w:rsidRDefault="00212952" w:rsidP="00212952">
            <w:pPr>
              <w:rPr>
                <w:rFonts w:cstheme="minorHAnsi"/>
              </w:rPr>
            </w:pPr>
            <w:r w:rsidRPr="00EE23A2">
              <w:rPr>
                <w:rFonts w:cstheme="minorHAnsi"/>
              </w:rPr>
              <w:t>Completed.</w:t>
            </w:r>
          </w:p>
        </w:tc>
        <w:tc>
          <w:tcPr>
            <w:tcW w:w="360" w:type="dxa"/>
            <w:vAlign w:val="center"/>
          </w:tcPr>
          <w:p w14:paraId="3DD03899" w14:textId="77777777" w:rsidR="00212952" w:rsidRPr="00EE23A2" w:rsidRDefault="00212952" w:rsidP="00341AC0">
            <w:pPr>
              <w:jc w:val="center"/>
              <w:rPr>
                <w:rFonts w:cstheme="minorHAnsi"/>
              </w:rPr>
            </w:pPr>
          </w:p>
        </w:tc>
        <w:tc>
          <w:tcPr>
            <w:tcW w:w="360" w:type="dxa"/>
            <w:vAlign w:val="center"/>
          </w:tcPr>
          <w:p w14:paraId="30E852CB" w14:textId="77777777" w:rsidR="00212952" w:rsidRPr="00EE23A2" w:rsidRDefault="00212952" w:rsidP="00341AC0">
            <w:pPr>
              <w:jc w:val="center"/>
              <w:rPr>
                <w:rFonts w:cstheme="minorHAnsi"/>
              </w:rPr>
            </w:pPr>
          </w:p>
        </w:tc>
        <w:tc>
          <w:tcPr>
            <w:tcW w:w="360" w:type="dxa"/>
            <w:vAlign w:val="center"/>
          </w:tcPr>
          <w:p w14:paraId="22A88A05" w14:textId="77777777" w:rsidR="00212952" w:rsidRPr="00EE23A2" w:rsidRDefault="00212952" w:rsidP="00341AC0">
            <w:pPr>
              <w:jc w:val="center"/>
              <w:rPr>
                <w:rFonts w:cstheme="minorHAnsi"/>
              </w:rPr>
            </w:pPr>
          </w:p>
        </w:tc>
      </w:tr>
      <w:tr w:rsidR="00212952" w:rsidRPr="00EE23A2" w14:paraId="04B7C303" w14:textId="36C3955E" w:rsidTr="006410A4">
        <w:trPr>
          <w:trHeight w:val="600"/>
        </w:trPr>
        <w:tc>
          <w:tcPr>
            <w:tcW w:w="7285" w:type="dxa"/>
            <w:gridSpan w:val="3"/>
            <w:vAlign w:val="center"/>
            <w:hideMark/>
          </w:tcPr>
          <w:p w14:paraId="0FE9695B" w14:textId="77777777" w:rsidR="00212952" w:rsidRPr="00EE23A2" w:rsidRDefault="00212952" w:rsidP="00212952">
            <w:pPr>
              <w:rPr>
                <w:rFonts w:cstheme="minorHAnsi"/>
              </w:rPr>
            </w:pPr>
            <w:r w:rsidRPr="00EE23A2">
              <w:rPr>
                <w:rFonts w:cstheme="minorHAnsi"/>
              </w:rPr>
              <w:lastRenderedPageBreak/>
              <w:t>3. The applicant shall demonstrate compliance with the applicable siting standards specified in BCC 60.405 through materials submitted for issuance of building permits.</w:t>
            </w:r>
          </w:p>
        </w:tc>
        <w:tc>
          <w:tcPr>
            <w:tcW w:w="5220" w:type="dxa"/>
            <w:gridSpan w:val="2"/>
            <w:noWrap/>
            <w:vAlign w:val="center"/>
            <w:hideMark/>
          </w:tcPr>
          <w:p w14:paraId="087B7EAF" w14:textId="77777777" w:rsidR="00212952" w:rsidRPr="00EE23A2" w:rsidRDefault="00212952" w:rsidP="00212952">
            <w:pPr>
              <w:rPr>
                <w:rFonts w:cstheme="minorHAnsi"/>
              </w:rPr>
            </w:pPr>
            <w:r w:rsidRPr="00EE23A2">
              <w:rPr>
                <w:rFonts w:cstheme="minorHAnsi"/>
              </w:rPr>
              <w:t xml:space="preserve">In compliance. </w:t>
            </w:r>
          </w:p>
        </w:tc>
        <w:tc>
          <w:tcPr>
            <w:tcW w:w="360" w:type="dxa"/>
            <w:vAlign w:val="center"/>
          </w:tcPr>
          <w:p w14:paraId="52548E91" w14:textId="77777777" w:rsidR="00212952" w:rsidRPr="00EE23A2" w:rsidRDefault="00212952" w:rsidP="00341AC0">
            <w:pPr>
              <w:jc w:val="center"/>
              <w:rPr>
                <w:rFonts w:cstheme="minorHAnsi"/>
              </w:rPr>
            </w:pPr>
          </w:p>
        </w:tc>
        <w:tc>
          <w:tcPr>
            <w:tcW w:w="360" w:type="dxa"/>
            <w:vAlign w:val="center"/>
          </w:tcPr>
          <w:p w14:paraId="7D2BB4C2" w14:textId="77777777" w:rsidR="00212952" w:rsidRPr="00EE23A2" w:rsidRDefault="00212952" w:rsidP="00341AC0">
            <w:pPr>
              <w:jc w:val="center"/>
              <w:rPr>
                <w:rFonts w:cstheme="minorHAnsi"/>
              </w:rPr>
            </w:pPr>
          </w:p>
        </w:tc>
        <w:tc>
          <w:tcPr>
            <w:tcW w:w="360" w:type="dxa"/>
            <w:vAlign w:val="center"/>
          </w:tcPr>
          <w:p w14:paraId="08460FCB" w14:textId="77777777" w:rsidR="00212952" w:rsidRPr="00EE23A2" w:rsidRDefault="00212952" w:rsidP="00341AC0">
            <w:pPr>
              <w:jc w:val="center"/>
              <w:rPr>
                <w:rFonts w:cstheme="minorHAnsi"/>
              </w:rPr>
            </w:pPr>
          </w:p>
        </w:tc>
      </w:tr>
      <w:tr w:rsidR="00212952" w:rsidRPr="00EE23A2" w14:paraId="5FDB9E0B" w14:textId="02D88DA8" w:rsidTr="006410A4">
        <w:trPr>
          <w:trHeight w:val="900"/>
        </w:trPr>
        <w:tc>
          <w:tcPr>
            <w:tcW w:w="7285" w:type="dxa"/>
            <w:gridSpan w:val="3"/>
            <w:vAlign w:val="center"/>
            <w:hideMark/>
          </w:tcPr>
          <w:p w14:paraId="18C10FDA" w14:textId="77777777" w:rsidR="00212952" w:rsidRPr="00EE23A2" w:rsidRDefault="00212952" w:rsidP="00212952">
            <w:pPr>
              <w:rPr>
                <w:rFonts w:cstheme="minorHAnsi"/>
              </w:rPr>
            </w:pPr>
            <w:r w:rsidRPr="00EE23A2">
              <w:rPr>
                <w:rFonts w:cstheme="minorHAnsi"/>
              </w:rPr>
              <w:t>4. All new facilities constructed under this approval shall comply with the applicable provisions of Building Code, Electrical Code, Plumbing Code, Mechanical Code, Fire Code, and rules and regulations imposed by state and federal agencies.</w:t>
            </w:r>
          </w:p>
        </w:tc>
        <w:tc>
          <w:tcPr>
            <w:tcW w:w="5220" w:type="dxa"/>
            <w:gridSpan w:val="2"/>
            <w:noWrap/>
            <w:vAlign w:val="center"/>
            <w:hideMark/>
          </w:tcPr>
          <w:p w14:paraId="4189D5CB" w14:textId="77777777" w:rsidR="00212952" w:rsidRPr="00EE23A2" w:rsidRDefault="00212952" w:rsidP="00212952">
            <w:pPr>
              <w:rPr>
                <w:rFonts w:cstheme="minorHAnsi"/>
              </w:rPr>
            </w:pPr>
            <w:r w:rsidRPr="00EE23A2">
              <w:rPr>
                <w:rFonts w:cstheme="minorHAnsi"/>
              </w:rPr>
              <w:t>In compliance.</w:t>
            </w:r>
          </w:p>
        </w:tc>
        <w:tc>
          <w:tcPr>
            <w:tcW w:w="360" w:type="dxa"/>
            <w:vAlign w:val="center"/>
          </w:tcPr>
          <w:p w14:paraId="1D68CA0A" w14:textId="77777777" w:rsidR="00212952" w:rsidRPr="00EE23A2" w:rsidRDefault="00212952" w:rsidP="00341AC0">
            <w:pPr>
              <w:jc w:val="center"/>
              <w:rPr>
                <w:rFonts w:cstheme="minorHAnsi"/>
              </w:rPr>
            </w:pPr>
          </w:p>
        </w:tc>
        <w:tc>
          <w:tcPr>
            <w:tcW w:w="360" w:type="dxa"/>
            <w:vAlign w:val="center"/>
          </w:tcPr>
          <w:p w14:paraId="0EE567D2" w14:textId="77777777" w:rsidR="00212952" w:rsidRPr="00EE23A2" w:rsidRDefault="00212952" w:rsidP="00341AC0">
            <w:pPr>
              <w:jc w:val="center"/>
              <w:rPr>
                <w:rFonts w:cstheme="minorHAnsi"/>
              </w:rPr>
            </w:pPr>
          </w:p>
        </w:tc>
        <w:tc>
          <w:tcPr>
            <w:tcW w:w="360" w:type="dxa"/>
            <w:vAlign w:val="center"/>
          </w:tcPr>
          <w:p w14:paraId="48BF0E44" w14:textId="77777777" w:rsidR="00212952" w:rsidRPr="00EE23A2" w:rsidRDefault="00212952" w:rsidP="00341AC0">
            <w:pPr>
              <w:jc w:val="center"/>
              <w:rPr>
                <w:rFonts w:cstheme="minorHAnsi"/>
              </w:rPr>
            </w:pPr>
          </w:p>
        </w:tc>
      </w:tr>
      <w:tr w:rsidR="00212952" w:rsidRPr="00EE23A2" w14:paraId="2D42F56A" w14:textId="6493354C" w:rsidTr="006410A4">
        <w:trPr>
          <w:trHeight w:val="300"/>
        </w:trPr>
        <w:tc>
          <w:tcPr>
            <w:tcW w:w="7285" w:type="dxa"/>
            <w:gridSpan w:val="3"/>
            <w:vAlign w:val="center"/>
            <w:hideMark/>
          </w:tcPr>
          <w:p w14:paraId="074AE8E9" w14:textId="77777777" w:rsidR="00212952" w:rsidRPr="00EE23A2" w:rsidRDefault="00212952" w:rsidP="00212952">
            <w:pPr>
              <w:rPr>
                <w:rFonts w:cstheme="minorHAnsi"/>
                <w:b/>
                <w:bCs/>
                <w:i/>
                <w:iCs/>
              </w:rPr>
            </w:pPr>
            <w:r w:rsidRPr="00EE23A2">
              <w:rPr>
                <w:rFonts w:cstheme="minorHAnsi"/>
                <w:i/>
                <w:iCs/>
              </w:rPr>
              <w:t>Conditions of Approval from PC-03-11 that remain applicable and should be continued</w:t>
            </w:r>
            <w:r w:rsidRPr="00EE23A2">
              <w:rPr>
                <w:rFonts w:cstheme="minorHAnsi"/>
                <w:b/>
                <w:bCs/>
                <w:i/>
                <w:iCs/>
              </w:rPr>
              <w:t xml:space="preserve"> </w:t>
            </w:r>
            <w:r w:rsidRPr="00EE23A2">
              <w:rPr>
                <w:rFonts w:cstheme="minorHAnsi"/>
                <w:i/>
                <w:iCs/>
              </w:rPr>
              <w:t>(as of the time of this decision)</w:t>
            </w:r>
            <w:r w:rsidRPr="00EE23A2">
              <w:rPr>
                <w:rFonts w:cstheme="minorHAnsi"/>
                <w:b/>
                <w:bCs/>
                <w:i/>
                <w:iCs/>
              </w:rPr>
              <w:t>:</w:t>
            </w:r>
          </w:p>
        </w:tc>
        <w:tc>
          <w:tcPr>
            <w:tcW w:w="5220" w:type="dxa"/>
            <w:gridSpan w:val="2"/>
            <w:noWrap/>
            <w:vAlign w:val="center"/>
            <w:hideMark/>
          </w:tcPr>
          <w:p w14:paraId="5FD5EF1C" w14:textId="77777777" w:rsidR="00212952" w:rsidRPr="00EE23A2" w:rsidRDefault="00212952" w:rsidP="00212952">
            <w:pPr>
              <w:rPr>
                <w:rFonts w:cstheme="minorHAnsi"/>
              </w:rPr>
            </w:pPr>
            <w:r w:rsidRPr="00EE23A2">
              <w:rPr>
                <w:rFonts w:cstheme="minorHAnsi"/>
              </w:rPr>
              <w:t> </w:t>
            </w:r>
          </w:p>
        </w:tc>
        <w:tc>
          <w:tcPr>
            <w:tcW w:w="360" w:type="dxa"/>
            <w:vAlign w:val="center"/>
          </w:tcPr>
          <w:p w14:paraId="3761CBC1" w14:textId="77777777" w:rsidR="00212952" w:rsidRPr="00EE23A2" w:rsidRDefault="00212952" w:rsidP="00341AC0">
            <w:pPr>
              <w:jc w:val="center"/>
              <w:rPr>
                <w:rFonts w:cstheme="minorHAnsi"/>
              </w:rPr>
            </w:pPr>
          </w:p>
        </w:tc>
        <w:tc>
          <w:tcPr>
            <w:tcW w:w="360" w:type="dxa"/>
            <w:vAlign w:val="center"/>
          </w:tcPr>
          <w:p w14:paraId="72A0B946" w14:textId="77777777" w:rsidR="00212952" w:rsidRPr="00EE23A2" w:rsidRDefault="00212952" w:rsidP="00341AC0">
            <w:pPr>
              <w:jc w:val="center"/>
              <w:rPr>
                <w:rFonts w:cstheme="minorHAnsi"/>
              </w:rPr>
            </w:pPr>
          </w:p>
        </w:tc>
        <w:tc>
          <w:tcPr>
            <w:tcW w:w="360" w:type="dxa"/>
            <w:vAlign w:val="center"/>
          </w:tcPr>
          <w:p w14:paraId="7E709958" w14:textId="77777777" w:rsidR="00212952" w:rsidRPr="00EE23A2" w:rsidRDefault="00212952" w:rsidP="00341AC0">
            <w:pPr>
              <w:jc w:val="center"/>
              <w:rPr>
                <w:rFonts w:cstheme="minorHAnsi"/>
              </w:rPr>
            </w:pPr>
          </w:p>
        </w:tc>
      </w:tr>
      <w:tr w:rsidR="00212952" w:rsidRPr="00EE23A2" w14:paraId="44509B49" w14:textId="40B7C506" w:rsidTr="006410A4">
        <w:trPr>
          <w:trHeight w:val="600"/>
        </w:trPr>
        <w:tc>
          <w:tcPr>
            <w:tcW w:w="7285" w:type="dxa"/>
            <w:gridSpan w:val="3"/>
            <w:vAlign w:val="center"/>
            <w:hideMark/>
          </w:tcPr>
          <w:p w14:paraId="7CCDC117" w14:textId="77777777" w:rsidR="00212952" w:rsidRPr="00EE23A2" w:rsidRDefault="00212952" w:rsidP="00212952">
            <w:pPr>
              <w:rPr>
                <w:rFonts w:cstheme="minorHAnsi"/>
              </w:rPr>
            </w:pPr>
            <w:r w:rsidRPr="00EE23A2">
              <w:rPr>
                <w:rFonts w:cstheme="minorHAnsi"/>
              </w:rPr>
              <w:t>1. Obtain necessary approvals from the Oregon Department of Environmental Quality for landfill operations on this site.</w:t>
            </w:r>
          </w:p>
        </w:tc>
        <w:tc>
          <w:tcPr>
            <w:tcW w:w="5220" w:type="dxa"/>
            <w:gridSpan w:val="2"/>
            <w:noWrap/>
            <w:vAlign w:val="center"/>
            <w:hideMark/>
          </w:tcPr>
          <w:p w14:paraId="7C758A89" w14:textId="77777777" w:rsidR="00212952" w:rsidRPr="00EE23A2" w:rsidRDefault="00212952" w:rsidP="00212952">
            <w:pPr>
              <w:rPr>
                <w:rFonts w:cstheme="minorHAnsi"/>
              </w:rPr>
            </w:pPr>
            <w:r w:rsidRPr="00EE23A2">
              <w:rPr>
                <w:rFonts w:cstheme="minorHAnsi"/>
              </w:rPr>
              <w:t>The Comm. Dev. Department does not confirm and inspect records to ensure that conditions such as these are completed. It is a DEQ permit and if the DEQ does not approve the permit then the applicant could not continue the use and would be out of compliance.</w:t>
            </w:r>
          </w:p>
        </w:tc>
        <w:tc>
          <w:tcPr>
            <w:tcW w:w="360" w:type="dxa"/>
            <w:vAlign w:val="center"/>
          </w:tcPr>
          <w:p w14:paraId="511DCC7C" w14:textId="77777777" w:rsidR="00212952" w:rsidRPr="00EE23A2" w:rsidRDefault="00212952" w:rsidP="00341AC0">
            <w:pPr>
              <w:jc w:val="center"/>
              <w:rPr>
                <w:rFonts w:cstheme="minorHAnsi"/>
              </w:rPr>
            </w:pPr>
          </w:p>
        </w:tc>
        <w:tc>
          <w:tcPr>
            <w:tcW w:w="360" w:type="dxa"/>
            <w:vAlign w:val="center"/>
          </w:tcPr>
          <w:p w14:paraId="1F499F4B" w14:textId="77777777" w:rsidR="00212952" w:rsidRPr="00EE23A2" w:rsidRDefault="00212952" w:rsidP="00341AC0">
            <w:pPr>
              <w:jc w:val="center"/>
              <w:rPr>
                <w:rFonts w:cstheme="minorHAnsi"/>
              </w:rPr>
            </w:pPr>
          </w:p>
        </w:tc>
        <w:tc>
          <w:tcPr>
            <w:tcW w:w="360" w:type="dxa"/>
            <w:vAlign w:val="center"/>
          </w:tcPr>
          <w:p w14:paraId="650E3AFD" w14:textId="77777777" w:rsidR="00212952" w:rsidRPr="00EE23A2" w:rsidRDefault="00212952" w:rsidP="00341AC0">
            <w:pPr>
              <w:jc w:val="center"/>
              <w:rPr>
                <w:rFonts w:cstheme="minorHAnsi"/>
              </w:rPr>
            </w:pPr>
          </w:p>
        </w:tc>
      </w:tr>
      <w:tr w:rsidR="00212952" w:rsidRPr="00EE23A2" w14:paraId="5C9F179C" w14:textId="6DF9E482" w:rsidTr="006410A4">
        <w:trPr>
          <w:trHeight w:val="600"/>
        </w:trPr>
        <w:tc>
          <w:tcPr>
            <w:tcW w:w="7285" w:type="dxa"/>
            <w:gridSpan w:val="3"/>
            <w:vAlign w:val="center"/>
            <w:hideMark/>
          </w:tcPr>
          <w:p w14:paraId="6362208D" w14:textId="77777777" w:rsidR="00212952" w:rsidRPr="00EE23A2" w:rsidRDefault="00212952" w:rsidP="00212952">
            <w:pPr>
              <w:rPr>
                <w:rFonts w:cstheme="minorHAnsi"/>
              </w:rPr>
            </w:pPr>
            <w:r w:rsidRPr="00EE23A2">
              <w:rPr>
                <w:rFonts w:cstheme="minorHAnsi"/>
              </w:rPr>
              <w:t>2. In cases where landfill operations are the primary cause of traffic on unpaved public roads in the area, those roads shall be kept dust-free by the applicant.</w:t>
            </w:r>
          </w:p>
        </w:tc>
        <w:tc>
          <w:tcPr>
            <w:tcW w:w="5220" w:type="dxa"/>
            <w:gridSpan w:val="2"/>
            <w:noWrap/>
            <w:vAlign w:val="center"/>
            <w:hideMark/>
          </w:tcPr>
          <w:p w14:paraId="4687A3AE" w14:textId="77777777" w:rsidR="00212952" w:rsidRPr="00EE23A2" w:rsidRDefault="00212952" w:rsidP="00212952">
            <w:pPr>
              <w:rPr>
                <w:rFonts w:cstheme="minorHAnsi"/>
              </w:rPr>
            </w:pPr>
            <w:r w:rsidRPr="00EE23A2">
              <w:rPr>
                <w:rFonts w:cstheme="minorHAnsi"/>
              </w:rPr>
              <w:t>No longer applicable. Coffin Butte Road is entirely paved.</w:t>
            </w:r>
          </w:p>
        </w:tc>
        <w:tc>
          <w:tcPr>
            <w:tcW w:w="360" w:type="dxa"/>
            <w:vAlign w:val="center"/>
          </w:tcPr>
          <w:p w14:paraId="02EC43C8" w14:textId="77777777" w:rsidR="00212952" w:rsidRPr="00EE23A2" w:rsidRDefault="00212952" w:rsidP="00341AC0">
            <w:pPr>
              <w:jc w:val="center"/>
              <w:rPr>
                <w:rFonts w:cstheme="minorHAnsi"/>
              </w:rPr>
            </w:pPr>
          </w:p>
        </w:tc>
        <w:tc>
          <w:tcPr>
            <w:tcW w:w="360" w:type="dxa"/>
            <w:vAlign w:val="center"/>
          </w:tcPr>
          <w:p w14:paraId="0E691DD6" w14:textId="77777777" w:rsidR="00212952" w:rsidRPr="00EE23A2" w:rsidRDefault="00212952" w:rsidP="00341AC0">
            <w:pPr>
              <w:jc w:val="center"/>
              <w:rPr>
                <w:rFonts w:cstheme="minorHAnsi"/>
              </w:rPr>
            </w:pPr>
          </w:p>
        </w:tc>
        <w:tc>
          <w:tcPr>
            <w:tcW w:w="360" w:type="dxa"/>
            <w:vAlign w:val="center"/>
          </w:tcPr>
          <w:p w14:paraId="26C03EF2" w14:textId="77777777" w:rsidR="00212952" w:rsidRPr="00EE23A2" w:rsidRDefault="00212952" w:rsidP="00341AC0">
            <w:pPr>
              <w:jc w:val="center"/>
              <w:rPr>
                <w:rFonts w:cstheme="minorHAnsi"/>
              </w:rPr>
            </w:pPr>
          </w:p>
        </w:tc>
      </w:tr>
      <w:tr w:rsidR="00212952" w:rsidRPr="00EE23A2" w14:paraId="28AE1632" w14:textId="383B9D29" w:rsidTr="006410A4">
        <w:trPr>
          <w:trHeight w:val="900"/>
        </w:trPr>
        <w:tc>
          <w:tcPr>
            <w:tcW w:w="7285" w:type="dxa"/>
            <w:gridSpan w:val="3"/>
            <w:vAlign w:val="center"/>
            <w:hideMark/>
          </w:tcPr>
          <w:p w14:paraId="5E59ADDC" w14:textId="77777777" w:rsidR="00212952" w:rsidRPr="00EE23A2" w:rsidRDefault="00212952" w:rsidP="00212952">
            <w:pPr>
              <w:rPr>
                <w:rFonts w:cstheme="minorHAnsi"/>
              </w:rPr>
            </w:pPr>
            <w:r w:rsidRPr="00EE23A2">
              <w:rPr>
                <w:rFonts w:cstheme="minorHAnsi"/>
              </w:rPr>
              <w:t>3. The applicant or lease-holding operator shall ensure that the landfill operation does not exceed the maximum sound level permitted by the Oregon Department of Environmental Quality.</w:t>
            </w:r>
          </w:p>
        </w:tc>
        <w:tc>
          <w:tcPr>
            <w:tcW w:w="5220" w:type="dxa"/>
            <w:gridSpan w:val="2"/>
            <w:noWrap/>
            <w:vAlign w:val="center"/>
            <w:hideMark/>
          </w:tcPr>
          <w:p w14:paraId="316FCA3B" w14:textId="77777777" w:rsidR="00212952" w:rsidRPr="00EE23A2" w:rsidRDefault="00212952" w:rsidP="00212952">
            <w:pPr>
              <w:rPr>
                <w:rFonts w:cstheme="minorHAnsi"/>
              </w:rPr>
            </w:pPr>
            <w:r w:rsidRPr="00EE23A2">
              <w:rPr>
                <w:rFonts w:cstheme="minorHAnsi"/>
              </w:rPr>
              <w:t>County monitoring of this condition is complaint-based.</w:t>
            </w:r>
          </w:p>
        </w:tc>
        <w:tc>
          <w:tcPr>
            <w:tcW w:w="360" w:type="dxa"/>
            <w:vAlign w:val="center"/>
          </w:tcPr>
          <w:p w14:paraId="031817CB" w14:textId="77777777" w:rsidR="00212952" w:rsidRPr="00EE23A2" w:rsidRDefault="00212952" w:rsidP="00341AC0">
            <w:pPr>
              <w:jc w:val="center"/>
              <w:rPr>
                <w:rFonts w:cstheme="minorHAnsi"/>
              </w:rPr>
            </w:pPr>
          </w:p>
        </w:tc>
        <w:tc>
          <w:tcPr>
            <w:tcW w:w="360" w:type="dxa"/>
            <w:vAlign w:val="center"/>
          </w:tcPr>
          <w:p w14:paraId="2F78D5A5" w14:textId="77777777" w:rsidR="00212952" w:rsidRPr="00EE23A2" w:rsidRDefault="00212952" w:rsidP="00341AC0">
            <w:pPr>
              <w:jc w:val="center"/>
              <w:rPr>
                <w:rFonts w:cstheme="minorHAnsi"/>
              </w:rPr>
            </w:pPr>
          </w:p>
        </w:tc>
        <w:tc>
          <w:tcPr>
            <w:tcW w:w="360" w:type="dxa"/>
            <w:vAlign w:val="center"/>
          </w:tcPr>
          <w:p w14:paraId="6209002A" w14:textId="77777777" w:rsidR="00212952" w:rsidRPr="00EE23A2" w:rsidRDefault="00212952" w:rsidP="00341AC0">
            <w:pPr>
              <w:jc w:val="center"/>
              <w:rPr>
                <w:rFonts w:cstheme="minorHAnsi"/>
              </w:rPr>
            </w:pPr>
          </w:p>
        </w:tc>
      </w:tr>
      <w:tr w:rsidR="00212952" w:rsidRPr="00EE23A2" w14:paraId="4BF483E0" w14:textId="0E583609" w:rsidTr="006410A4">
        <w:trPr>
          <w:trHeight w:val="300"/>
        </w:trPr>
        <w:tc>
          <w:tcPr>
            <w:tcW w:w="7285" w:type="dxa"/>
            <w:gridSpan w:val="3"/>
            <w:vAlign w:val="center"/>
            <w:hideMark/>
          </w:tcPr>
          <w:p w14:paraId="3996510F" w14:textId="77777777" w:rsidR="00212952" w:rsidRPr="00EE23A2" w:rsidRDefault="00212952" w:rsidP="00212952">
            <w:pPr>
              <w:rPr>
                <w:rFonts w:cstheme="minorHAnsi"/>
              </w:rPr>
            </w:pPr>
            <w:r w:rsidRPr="00EE23A2">
              <w:rPr>
                <w:rFonts w:cstheme="minorHAnsi"/>
              </w:rPr>
              <w:t>4. Provide on-site parking for employees, customers, and visitors to the landfill site.</w:t>
            </w:r>
          </w:p>
        </w:tc>
        <w:tc>
          <w:tcPr>
            <w:tcW w:w="5220" w:type="dxa"/>
            <w:gridSpan w:val="2"/>
            <w:noWrap/>
            <w:vAlign w:val="center"/>
            <w:hideMark/>
          </w:tcPr>
          <w:p w14:paraId="56B07E92" w14:textId="77777777" w:rsidR="00212952" w:rsidRPr="00EE23A2" w:rsidRDefault="00212952" w:rsidP="00212952">
            <w:pPr>
              <w:rPr>
                <w:rFonts w:cstheme="minorHAnsi"/>
              </w:rPr>
            </w:pPr>
            <w:r w:rsidRPr="00EE23A2">
              <w:rPr>
                <w:rFonts w:cstheme="minorHAnsi"/>
              </w:rPr>
              <w:t xml:space="preserve"> In compliance. </w:t>
            </w:r>
          </w:p>
        </w:tc>
        <w:tc>
          <w:tcPr>
            <w:tcW w:w="360" w:type="dxa"/>
            <w:vAlign w:val="center"/>
          </w:tcPr>
          <w:p w14:paraId="3D562FE1" w14:textId="77777777" w:rsidR="00212952" w:rsidRPr="00EE23A2" w:rsidRDefault="00212952" w:rsidP="00341AC0">
            <w:pPr>
              <w:jc w:val="center"/>
              <w:rPr>
                <w:rFonts w:cstheme="minorHAnsi"/>
              </w:rPr>
            </w:pPr>
          </w:p>
        </w:tc>
        <w:tc>
          <w:tcPr>
            <w:tcW w:w="360" w:type="dxa"/>
            <w:vAlign w:val="center"/>
          </w:tcPr>
          <w:p w14:paraId="6E5995A4" w14:textId="77777777" w:rsidR="00212952" w:rsidRPr="00EE23A2" w:rsidRDefault="00212952" w:rsidP="00341AC0">
            <w:pPr>
              <w:jc w:val="center"/>
              <w:rPr>
                <w:rFonts w:cstheme="minorHAnsi"/>
              </w:rPr>
            </w:pPr>
          </w:p>
        </w:tc>
        <w:tc>
          <w:tcPr>
            <w:tcW w:w="360" w:type="dxa"/>
            <w:vAlign w:val="center"/>
          </w:tcPr>
          <w:p w14:paraId="691DA486" w14:textId="77777777" w:rsidR="00212952" w:rsidRPr="00EE23A2" w:rsidRDefault="00212952" w:rsidP="00341AC0">
            <w:pPr>
              <w:jc w:val="center"/>
              <w:rPr>
                <w:rFonts w:cstheme="minorHAnsi"/>
              </w:rPr>
            </w:pPr>
          </w:p>
        </w:tc>
      </w:tr>
      <w:tr w:rsidR="00212952" w:rsidRPr="00EE23A2" w14:paraId="2003102F" w14:textId="313D9DCB" w:rsidTr="006410A4">
        <w:trPr>
          <w:trHeight w:val="600"/>
        </w:trPr>
        <w:tc>
          <w:tcPr>
            <w:tcW w:w="7285" w:type="dxa"/>
            <w:gridSpan w:val="3"/>
            <w:vAlign w:val="center"/>
            <w:hideMark/>
          </w:tcPr>
          <w:p w14:paraId="7E74043C" w14:textId="77777777" w:rsidR="00212952" w:rsidRPr="00EE23A2" w:rsidRDefault="00212952" w:rsidP="00212952">
            <w:pPr>
              <w:rPr>
                <w:rFonts w:cstheme="minorHAnsi"/>
              </w:rPr>
            </w:pPr>
            <w:r w:rsidRPr="00EE23A2">
              <w:rPr>
                <w:rFonts w:cstheme="minorHAnsi"/>
              </w:rPr>
              <w:t>5. Maintain a security fence between the landfill operation and the public road when such road is located within 200 feet of the landfill operation.</w:t>
            </w:r>
          </w:p>
        </w:tc>
        <w:tc>
          <w:tcPr>
            <w:tcW w:w="5220" w:type="dxa"/>
            <w:gridSpan w:val="2"/>
            <w:noWrap/>
            <w:vAlign w:val="center"/>
            <w:hideMark/>
          </w:tcPr>
          <w:p w14:paraId="43D36629" w14:textId="77777777" w:rsidR="00212952" w:rsidRPr="00EE23A2" w:rsidRDefault="00212952" w:rsidP="00212952">
            <w:pPr>
              <w:rPr>
                <w:rFonts w:cstheme="minorHAnsi"/>
              </w:rPr>
            </w:pPr>
            <w:r w:rsidRPr="00EE23A2">
              <w:rPr>
                <w:rFonts w:cstheme="minorHAnsi"/>
              </w:rPr>
              <w:t> In compliance.</w:t>
            </w:r>
          </w:p>
        </w:tc>
        <w:tc>
          <w:tcPr>
            <w:tcW w:w="360" w:type="dxa"/>
            <w:vAlign w:val="center"/>
          </w:tcPr>
          <w:p w14:paraId="3B8D7A7F" w14:textId="77777777" w:rsidR="00212952" w:rsidRPr="00EE23A2" w:rsidRDefault="00212952" w:rsidP="00341AC0">
            <w:pPr>
              <w:jc w:val="center"/>
              <w:rPr>
                <w:rFonts w:cstheme="minorHAnsi"/>
              </w:rPr>
            </w:pPr>
          </w:p>
        </w:tc>
        <w:tc>
          <w:tcPr>
            <w:tcW w:w="360" w:type="dxa"/>
            <w:vAlign w:val="center"/>
          </w:tcPr>
          <w:p w14:paraId="7BEF05F0" w14:textId="77777777" w:rsidR="00212952" w:rsidRPr="00EE23A2" w:rsidRDefault="00212952" w:rsidP="00341AC0">
            <w:pPr>
              <w:jc w:val="center"/>
              <w:rPr>
                <w:rFonts w:cstheme="minorHAnsi"/>
              </w:rPr>
            </w:pPr>
          </w:p>
        </w:tc>
        <w:tc>
          <w:tcPr>
            <w:tcW w:w="360" w:type="dxa"/>
            <w:vAlign w:val="center"/>
          </w:tcPr>
          <w:p w14:paraId="23DB4AEA" w14:textId="77777777" w:rsidR="00212952" w:rsidRPr="00EE23A2" w:rsidRDefault="00212952" w:rsidP="00341AC0">
            <w:pPr>
              <w:jc w:val="center"/>
              <w:rPr>
                <w:rFonts w:cstheme="minorHAnsi"/>
              </w:rPr>
            </w:pPr>
          </w:p>
        </w:tc>
      </w:tr>
      <w:tr w:rsidR="00212952" w:rsidRPr="00EE23A2" w14:paraId="51DE8DB6" w14:textId="2ED5C881" w:rsidTr="006410A4">
        <w:trPr>
          <w:trHeight w:val="900"/>
        </w:trPr>
        <w:tc>
          <w:tcPr>
            <w:tcW w:w="7285" w:type="dxa"/>
            <w:gridSpan w:val="3"/>
            <w:vAlign w:val="center"/>
            <w:hideMark/>
          </w:tcPr>
          <w:p w14:paraId="30909405" w14:textId="77777777" w:rsidR="00212952" w:rsidRPr="00EE23A2" w:rsidRDefault="00212952" w:rsidP="00212952">
            <w:pPr>
              <w:rPr>
                <w:rFonts w:cstheme="minorHAnsi"/>
              </w:rPr>
            </w:pPr>
            <w:r w:rsidRPr="00EE23A2">
              <w:rPr>
                <w:rFonts w:cstheme="minorHAnsi"/>
              </w:rPr>
              <w:t>6. The landfill operation hours shall occur between 8:00 a.m. and 5:00 p.m. Monday through Saturday, and 12:00 p.m. through 5:00 p.m. on Sundays, with 24-hour access for commercial customers.</w:t>
            </w:r>
          </w:p>
        </w:tc>
        <w:tc>
          <w:tcPr>
            <w:tcW w:w="5220" w:type="dxa"/>
            <w:gridSpan w:val="2"/>
            <w:noWrap/>
            <w:vAlign w:val="center"/>
            <w:hideMark/>
          </w:tcPr>
          <w:p w14:paraId="358B5F74" w14:textId="77777777" w:rsidR="00212952" w:rsidRPr="00EE23A2" w:rsidRDefault="00212952" w:rsidP="00212952">
            <w:pPr>
              <w:spacing w:after="120"/>
              <w:rPr>
                <w:rFonts w:cstheme="minorHAnsi"/>
              </w:rPr>
            </w:pPr>
            <w:r w:rsidRPr="00EE23A2">
              <w:rPr>
                <w:rFonts w:cstheme="minorHAnsi"/>
              </w:rPr>
              <w:t xml:space="preserve">Per Ian McNab: Monday through Friday internal operations begin at approximately 4:30am.  The site opens to commercial vehicles starting at 5am and to public vehicles starting at 8am.  The site closes to both commercial and public vehicles at 5pm with onsite operations wrapping up around 5:30pm.  The hours are self-imposed and can be extended based on a customer’s needs.  </w:t>
            </w:r>
          </w:p>
          <w:p w14:paraId="3ED9C49A" w14:textId="77777777" w:rsidR="00212952" w:rsidRPr="00EE23A2" w:rsidRDefault="00212952" w:rsidP="00212952">
            <w:pPr>
              <w:spacing w:after="120"/>
              <w:rPr>
                <w:rFonts w:cstheme="minorHAnsi"/>
              </w:rPr>
            </w:pPr>
            <w:r w:rsidRPr="00EE23A2">
              <w:rPr>
                <w:rFonts w:cstheme="minorHAnsi"/>
              </w:rPr>
              <w:lastRenderedPageBreak/>
              <w:t>On Saturday internal operations begin at approximately 7:30am.  The site opens to commercial and public traffic at 8am and closes to both at 5pm.  Internal operations finish around 5:30pm.  The site is closed on Sunday.</w:t>
            </w:r>
          </w:p>
          <w:p w14:paraId="43580B28" w14:textId="77777777" w:rsidR="00212952" w:rsidRPr="00EE23A2" w:rsidRDefault="00212952" w:rsidP="00212952">
            <w:pPr>
              <w:spacing w:after="120"/>
              <w:rPr>
                <w:rFonts w:cstheme="minorHAnsi"/>
              </w:rPr>
            </w:pPr>
          </w:p>
          <w:p w14:paraId="23B0D4C0" w14:textId="77777777" w:rsidR="00212952" w:rsidRPr="00EE23A2" w:rsidRDefault="00212952" w:rsidP="00212952">
            <w:pPr>
              <w:rPr>
                <w:rFonts w:cstheme="minorHAnsi"/>
              </w:rPr>
            </w:pPr>
            <w:r w:rsidRPr="00EE23A2">
              <w:rPr>
                <w:rFonts w:cstheme="minorHAnsi"/>
              </w:rPr>
              <w:t>The contractors constructing landfill infrastructure are allowed to operate outside of normal landfill hours, however, typically do not start before 6am and typically end by 7pm.  Occasionally they also work on Sunday.</w:t>
            </w:r>
          </w:p>
        </w:tc>
        <w:tc>
          <w:tcPr>
            <w:tcW w:w="360" w:type="dxa"/>
            <w:vAlign w:val="center"/>
          </w:tcPr>
          <w:p w14:paraId="690C7541" w14:textId="77777777" w:rsidR="00212952" w:rsidRPr="00EE23A2" w:rsidRDefault="00212952" w:rsidP="00341AC0">
            <w:pPr>
              <w:spacing w:after="120"/>
              <w:jc w:val="center"/>
              <w:rPr>
                <w:rFonts w:cstheme="minorHAnsi"/>
              </w:rPr>
            </w:pPr>
          </w:p>
        </w:tc>
        <w:tc>
          <w:tcPr>
            <w:tcW w:w="360" w:type="dxa"/>
            <w:vAlign w:val="center"/>
          </w:tcPr>
          <w:p w14:paraId="3F534871" w14:textId="77777777" w:rsidR="00212952" w:rsidRPr="00EE23A2" w:rsidRDefault="00212952" w:rsidP="00341AC0">
            <w:pPr>
              <w:spacing w:after="120"/>
              <w:jc w:val="center"/>
              <w:rPr>
                <w:rFonts w:cstheme="minorHAnsi"/>
              </w:rPr>
            </w:pPr>
          </w:p>
        </w:tc>
        <w:tc>
          <w:tcPr>
            <w:tcW w:w="360" w:type="dxa"/>
            <w:vAlign w:val="center"/>
          </w:tcPr>
          <w:p w14:paraId="5A79BA01" w14:textId="77777777" w:rsidR="00212952" w:rsidRPr="00EE23A2" w:rsidRDefault="00212952" w:rsidP="00341AC0">
            <w:pPr>
              <w:spacing w:after="120"/>
              <w:jc w:val="center"/>
              <w:rPr>
                <w:rFonts w:cstheme="minorHAnsi"/>
              </w:rPr>
            </w:pPr>
          </w:p>
        </w:tc>
      </w:tr>
      <w:tr w:rsidR="00212952" w:rsidRPr="00EE23A2" w14:paraId="05BDEA58" w14:textId="0AE19A99" w:rsidTr="006410A4">
        <w:trPr>
          <w:trHeight w:val="600"/>
        </w:trPr>
        <w:tc>
          <w:tcPr>
            <w:tcW w:w="7285" w:type="dxa"/>
            <w:gridSpan w:val="3"/>
            <w:vAlign w:val="center"/>
            <w:hideMark/>
          </w:tcPr>
          <w:p w14:paraId="61EF4F4A" w14:textId="77777777" w:rsidR="00212952" w:rsidRPr="00EE23A2" w:rsidRDefault="00212952" w:rsidP="00212952">
            <w:pPr>
              <w:rPr>
                <w:rFonts w:cstheme="minorHAnsi"/>
              </w:rPr>
            </w:pPr>
            <w:r w:rsidRPr="00EE23A2">
              <w:rPr>
                <w:rFonts w:cstheme="minorHAnsi"/>
              </w:rPr>
              <w:t>7. The applicant shall retain the dual-access road system to provide for emergency service access to the subject site.</w:t>
            </w:r>
          </w:p>
        </w:tc>
        <w:tc>
          <w:tcPr>
            <w:tcW w:w="5220" w:type="dxa"/>
            <w:gridSpan w:val="2"/>
            <w:noWrap/>
            <w:vAlign w:val="center"/>
            <w:hideMark/>
          </w:tcPr>
          <w:p w14:paraId="34C1B15C" w14:textId="77777777" w:rsidR="00212952" w:rsidRPr="00EE23A2" w:rsidRDefault="00212952" w:rsidP="00212952">
            <w:pPr>
              <w:rPr>
                <w:rFonts w:cstheme="minorHAnsi"/>
              </w:rPr>
            </w:pPr>
            <w:r w:rsidRPr="00EE23A2">
              <w:rPr>
                <w:rFonts w:cstheme="minorHAnsi"/>
              </w:rPr>
              <w:t>Additional Research Needed</w:t>
            </w:r>
          </w:p>
        </w:tc>
        <w:tc>
          <w:tcPr>
            <w:tcW w:w="360" w:type="dxa"/>
            <w:vAlign w:val="center"/>
          </w:tcPr>
          <w:p w14:paraId="46F11446" w14:textId="77777777" w:rsidR="00212952" w:rsidRPr="00EE23A2" w:rsidRDefault="00212952" w:rsidP="00341AC0">
            <w:pPr>
              <w:jc w:val="center"/>
              <w:rPr>
                <w:rFonts w:cstheme="minorHAnsi"/>
              </w:rPr>
            </w:pPr>
          </w:p>
        </w:tc>
        <w:tc>
          <w:tcPr>
            <w:tcW w:w="360" w:type="dxa"/>
            <w:vAlign w:val="center"/>
          </w:tcPr>
          <w:p w14:paraId="49EC32A7" w14:textId="77777777" w:rsidR="00212952" w:rsidRPr="00EE23A2" w:rsidRDefault="00212952" w:rsidP="00341AC0">
            <w:pPr>
              <w:jc w:val="center"/>
              <w:rPr>
                <w:rFonts w:cstheme="minorHAnsi"/>
              </w:rPr>
            </w:pPr>
          </w:p>
        </w:tc>
        <w:tc>
          <w:tcPr>
            <w:tcW w:w="360" w:type="dxa"/>
            <w:vAlign w:val="center"/>
          </w:tcPr>
          <w:p w14:paraId="0BF49815" w14:textId="77777777" w:rsidR="00212952" w:rsidRPr="00EE23A2" w:rsidRDefault="00212952" w:rsidP="00341AC0">
            <w:pPr>
              <w:jc w:val="center"/>
              <w:rPr>
                <w:rFonts w:cstheme="minorHAnsi"/>
              </w:rPr>
            </w:pPr>
          </w:p>
        </w:tc>
      </w:tr>
      <w:tr w:rsidR="00212952" w:rsidRPr="00EE23A2" w14:paraId="7D4384E3" w14:textId="417B0F75" w:rsidTr="006410A4">
        <w:trPr>
          <w:trHeight w:val="300"/>
        </w:trPr>
        <w:tc>
          <w:tcPr>
            <w:tcW w:w="7285" w:type="dxa"/>
            <w:gridSpan w:val="3"/>
            <w:vAlign w:val="center"/>
            <w:hideMark/>
          </w:tcPr>
          <w:p w14:paraId="61D3F63A" w14:textId="77777777" w:rsidR="00212952" w:rsidRPr="00EE23A2" w:rsidRDefault="00212952" w:rsidP="00212952">
            <w:pPr>
              <w:rPr>
                <w:rFonts w:cstheme="minorHAnsi"/>
                <w:i/>
                <w:iCs/>
              </w:rPr>
            </w:pPr>
            <w:r w:rsidRPr="00EE23A2">
              <w:rPr>
                <w:rFonts w:cstheme="minorHAnsi"/>
                <w:i/>
                <w:iCs/>
              </w:rPr>
              <w:t>8. OMITTED</w:t>
            </w:r>
          </w:p>
        </w:tc>
        <w:tc>
          <w:tcPr>
            <w:tcW w:w="5220" w:type="dxa"/>
            <w:gridSpan w:val="2"/>
            <w:noWrap/>
            <w:vAlign w:val="center"/>
            <w:hideMark/>
          </w:tcPr>
          <w:p w14:paraId="1B99FB1F" w14:textId="77777777" w:rsidR="00212952" w:rsidRPr="00EE23A2" w:rsidRDefault="00212952" w:rsidP="00212952">
            <w:pPr>
              <w:rPr>
                <w:rFonts w:cstheme="minorHAnsi"/>
                <w:i/>
                <w:iCs/>
              </w:rPr>
            </w:pPr>
            <w:r w:rsidRPr="00EE23A2">
              <w:rPr>
                <w:rFonts w:cstheme="minorHAnsi"/>
                <w:i/>
                <w:iCs/>
              </w:rPr>
              <w:t> N/A</w:t>
            </w:r>
          </w:p>
        </w:tc>
        <w:tc>
          <w:tcPr>
            <w:tcW w:w="360" w:type="dxa"/>
            <w:vAlign w:val="center"/>
          </w:tcPr>
          <w:p w14:paraId="070C5AC6" w14:textId="77777777" w:rsidR="00212952" w:rsidRPr="00EE23A2" w:rsidRDefault="00212952" w:rsidP="00341AC0">
            <w:pPr>
              <w:jc w:val="center"/>
              <w:rPr>
                <w:rFonts w:cstheme="minorHAnsi"/>
                <w:i/>
                <w:iCs/>
              </w:rPr>
            </w:pPr>
          </w:p>
        </w:tc>
        <w:tc>
          <w:tcPr>
            <w:tcW w:w="360" w:type="dxa"/>
            <w:vAlign w:val="center"/>
          </w:tcPr>
          <w:p w14:paraId="4EA8841B" w14:textId="77777777" w:rsidR="00212952" w:rsidRPr="00EE23A2" w:rsidRDefault="00212952" w:rsidP="00341AC0">
            <w:pPr>
              <w:jc w:val="center"/>
              <w:rPr>
                <w:rFonts w:cstheme="minorHAnsi"/>
                <w:i/>
                <w:iCs/>
              </w:rPr>
            </w:pPr>
          </w:p>
        </w:tc>
        <w:tc>
          <w:tcPr>
            <w:tcW w:w="360" w:type="dxa"/>
            <w:vAlign w:val="center"/>
          </w:tcPr>
          <w:p w14:paraId="290CCD54" w14:textId="77777777" w:rsidR="00212952" w:rsidRPr="00EE23A2" w:rsidRDefault="00212952" w:rsidP="00341AC0">
            <w:pPr>
              <w:jc w:val="center"/>
              <w:rPr>
                <w:rFonts w:cstheme="minorHAnsi"/>
                <w:i/>
                <w:iCs/>
              </w:rPr>
            </w:pPr>
          </w:p>
        </w:tc>
      </w:tr>
      <w:tr w:rsidR="00212952" w:rsidRPr="00EE23A2" w14:paraId="49FDA296" w14:textId="6B2DD07A" w:rsidTr="006410A4">
        <w:trPr>
          <w:trHeight w:val="800"/>
        </w:trPr>
        <w:tc>
          <w:tcPr>
            <w:tcW w:w="7285" w:type="dxa"/>
            <w:gridSpan w:val="3"/>
            <w:vAlign w:val="center"/>
            <w:hideMark/>
          </w:tcPr>
          <w:p w14:paraId="224DF440" w14:textId="77777777" w:rsidR="00212952" w:rsidRPr="00EE23A2" w:rsidRDefault="00212952" w:rsidP="00212952">
            <w:pPr>
              <w:rPr>
                <w:rFonts w:cstheme="minorHAnsi"/>
              </w:rPr>
            </w:pPr>
            <w:r w:rsidRPr="00EE23A2">
              <w:rPr>
                <w:rFonts w:cstheme="minorHAnsi"/>
              </w:rPr>
              <w:t>9. Copies of water quality and air quality permits, and data produced from associated monitoring programs, required of the applicant by the Oregon Department of Environmental Quality, shall be placed on file, in a timely way, with the Benton County Community Development Department for public inspection.</w:t>
            </w:r>
          </w:p>
        </w:tc>
        <w:tc>
          <w:tcPr>
            <w:tcW w:w="5220" w:type="dxa"/>
            <w:gridSpan w:val="2"/>
            <w:noWrap/>
            <w:vAlign w:val="center"/>
            <w:hideMark/>
          </w:tcPr>
          <w:p w14:paraId="239FF16D" w14:textId="77777777" w:rsidR="00212952" w:rsidRPr="00EE23A2" w:rsidRDefault="00212952" w:rsidP="00212952">
            <w:pPr>
              <w:rPr>
                <w:rFonts w:cstheme="minorHAnsi"/>
              </w:rPr>
            </w:pPr>
            <w:r w:rsidRPr="00EE23A2">
              <w:rPr>
                <w:rFonts w:cstheme="minorHAnsi"/>
              </w:rPr>
              <w:t>The county regularly receives copies.</w:t>
            </w:r>
          </w:p>
        </w:tc>
        <w:tc>
          <w:tcPr>
            <w:tcW w:w="360" w:type="dxa"/>
            <w:vAlign w:val="center"/>
          </w:tcPr>
          <w:p w14:paraId="1052595F" w14:textId="77777777" w:rsidR="00212952" w:rsidRPr="00EE23A2" w:rsidRDefault="00212952" w:rsidP="00341AC0">
            <w:pPr>
              <w:jc w:val="center"/>
              <w:rPr>
                <w:rFonts w:cstheme="minorHAnsi"/>
              </w:rPr>
            </w:pPr>
          </w:p>
        </w:tc>
        <w:tc>
          <w:tcPr>
            <w:tcW w:w="360" w:type="dxa"/>
            <w:vAlign w:val="center"/>
          </w:tcPr>
          <w:p w14:paraId="1D859EE3" w14:textId="77777777" w:rsidR="00212952" w:rsidRPr="00EE23A2" w:rsidRDefault="00212952" w:rsidP="00341AC0">
            <w:pPr>
              <w:jc w:val="center"/>
              <w:rPr>
                <w:rFonts w:cstheme="minorHAnsi"/>
              </w:rPr>
            </w:pPr>
          </w:p>
        </w:tc>
        <w:tc>
          <w:tcPr>
            <w:tcW w:w="360" w:type="dxa"/>
            <w:vAlign w:val="center"/>
          </w:tcPr>
          <w:p w14:paraId="57A3C4AA" w14:textId="77777777" w:rsidR="00212952" w:rsidRPr="00EE23A2" w:rsidRDefault="00212952" w:rsidP="00341AC0">
            <w:pPr>
              <w:jc w:val="center"/>
              <w:rPr>
                <w:rFonts w:cstheme="minorHAnsi"/>
              </w:rPr>
            </w:pPr>
          </w:p>
        </w:tc>
      </w:tr>
      <w:tr w:rsidR="00212952" w:rsidRPr="00EE23A2" w14:paraId="21D153D6" w14:textId="40BCA0C6" w:rsidTr="006410A4">
        <w:trPr>
          <w:trHeight w:val="1200"/>
        </w:trPr>
        <w:tc>
          <w:tcPr>
            <w:tcW w:w="7285" w:type="dxa"/>
            <w:gridSpan w:val="3"/>
            <w:vAlign w:val="center"/>
            <w:hideMark/>
          </w:tcPr>
          <w:p w14:paraId="225332FB" w14:textId="77777777" w:rsidR="00212952" w:rsidRPr="00EE23A2" w:rsidRDefault="00212952" w:rsidP="00212952">
            <w:pPr>
              <w:rPr>
                <w:rFonts w:cstheme="minorHAnsi"/>
              </w:rPr>
            </w:pPr>
            <w:r w:rsidRPr="00EE23A2">
              <w:rPr>
                <w:rFonts w:cstheme="minorHAnsi"/>
              </w:rPr>
              <w:t xml:space="preserve">10. Copies of storm-water runoff </w:t>
            </w:r>
            <w:proofErr w:type="gramStart"/>
            <w:r w:rsidRPr="00EE23A2">
              <w:rPr>
                <w:rFonts w:cstheme="minorHAnsi"/>
              </w:rPr>
              <w:t>permits</w:t>
            </w:r>
            <w:proofErr w:type="gramEnd"/>
            <w:r w:rsidRPr="00EE23A2">
              <w:rPr>
                <w:rFonts w:cstheme="minorHAnsi"/>
              </w:rPr>
              <w:t xml:space="preserve"> and data produced from associated monitoring programs required of the applicant by the Oregon Department of Environmental Quality, shall be placed on file in a timely way, with the Benton County Community Development Department for public inspection.</w:t>
            </w:r>
          </w:p>
        </w:tc>
        <w:tc>
          <w:tcPr>
            <w:tcW w:w="5220" w:type="dxa"/>
            <w:gridSpan w:val="2"/>
            <w:noWrap/>
            <w:vAlign w:val="center"/>
            <w:hideMark/>
          </w:tcPr>
          <w:p w14:paraId="6CD77C88" w14:textId="77777777" w:rsidR="00212952" w:rsidRPr="00EE23A2" w:rsidRDefault="00212952" w:rsidP="00212952">
            <w:pPr>
              <w:rPr>
                <w:rFonts w:cstheme="minorHAnsi"/>
              </w:rPr>
            </w:pPr>
            <w:r w:rsidRPr="00EE23A2">
              <w:rPr>
                <w:rFonts w:cstheme="minorHAnsi"/>
              </w:rPr>
              <w:t>The county regularly receives copies.</w:t>
            </w:r>
          </w:p>
        </w:tc>
        <w:tc>
          <w:tcPr>
            <w:tcW w:w="360" w:type="dxa"/>
            <w:vAlign w:val="center"/>
          </w:tcPr>
          <w:p w14:paraId="7739F8BF" w14:textId="77777777" w:rsidR="00212952" w:rsidRPr="00EE23A2" w:rsidRDefault="00212952" w:rsidP="00341AC0">
            <w:pPr>
              <w:jc w:val="center"/>
              <w:rPr>
                <w:rFonts w:cstheme="minorHAnsi"/>
              </w:rPr>
            </w:pPr>
          </w:p>
        </w:tc>
        <w:tc>
          <w:tcPr>
            <w:tcW w:w="360" w:type="dxa"/>
            <w:vAlign w:val="center"/>
          </w:tcPr>
          <w:p w14:paraId="23D64AB4" w14:textId="77777777" w:rsidR="00212952" w:rsidRPr="00EE23A2" w:rsidRDefault="00212952" w:rsidP="00341AC0">
            <w:pPr>
              <w:jc w:val="center"/>
              <w:rPr>
                <w:rFonts w:cstheme="minorHAnsi"/>
              </w:rPr>
            </w:pPr>
          </w:p>
        </w:tc>
        <w:tc>
          <w:tcPr>
            <w:tcW w:w="360" w:type="dxa"/>
            <w:vAlign w:val="center"/>
          </w:tcPr>
          <w:p w14:paraId="1F709ECD" w14:textId="77777777" w:rsidR="00212952" w:rsidRPr="00EE23A2" w:rsidRDefault="00212952" w:rsidP="00341AC0">
            <w:pPr>
              <w:jc w:val="center"/>
              <w:rPr>
                <w:rFonts w:cstheme="minorHAnsi"/>
              </w:rPr>
            </w:pPr>
          </w:p>
        </w:tc>
      </w:tr>
    </w:tbl>
    <w:p w14:paraId="25F85DD8" w14:textId="77777777" w:rsidR="00E602D5" w:rsidRPr="00EE23A2" w:rsidRDefault="00E602D5" w:rsidP="00E602D5">
      <w:pPr>
        <w:rPr>
          <w:rFonts w:cstheme="minorHAnsi"/>
          <w:b/>
          <w:bCs/>
          <w:color w:val="000000"/>
          <w:sz w:val="28"/>
          <w:szCs w:val="28"/>
        </w:rPr>
      </w:pPr>
    </w:p>
    <w:tbl>
      <w:tblPr>
        <w:tblStyle w:val="TableGrid"/>
        <w:tblW w:w="13585" w:type="dxa"/>
        <w:tblLook w:val="04A0" w:firstRow="1" w:lastRow="0" w:firstColumn="1" w:lastColumn="0" w:noHBand="0" w:noVBand="1"/>
      </w:tblPr>
      <w:tblGrid>
        <w:gridCol w:w="1071"/>
        <w:gridCol w:w="1431"/>
        <w:gridCol w:w="5357"/>
        <w:gridCol w:w="2790"/>
        <w:gridCol w:w="1856"/>
        <w:gridCol w:w="392"/>
        <w:gridCol w:w="328"/>
        <w:gridCol w:w="360"/>
      </w:tblGrid>
      <w:tr w:rsidR="00E602D5" w:rsidRPr="00EE23A2" w14:paraId="3637608C" w14:textId="77777777" w:rsidTr="006410A4">
        <w:tc>
          <w:tcPr>
            <w:tcW w:w="1071" w:type="dxa"/>
          </w:tcPr>
          <w:p w14:paraId="4434E3F0" w14:textId="77777777" w:rsidR="00E602D5" w:rsidRPr="00EE23A2" w:rsidRDefault="00E602D5" w:rsidP="008A7612">
            <w:pPr>
              <w:jc w:val="center"/>
              <w:rPr>
                <w:rFonts w:cstheme="minorHAnsi"/>
                <w:b/>
                <w:bCs/>
                <w:color w:val="0070C0"/>
              </w:rPr>
            </w:pPr>
            <w:r w:rsidRPr="00EE23A2">
              <w:rPr>
                <w:rFonts w:cstheme="minorHAnsi"/>
                <w:b/>
                <w:bCs/>
                <w:color w:val="0070C0"/>
              </w:rPr>
              <w:t>Date</w:t>
            </w:r>
          </w:p>
        </w:tc>
        <w:tc>
          <w:tcPr>
            <w:tcW w:w="1431" w:type="dxa"/>
          </w:tcPr>
          <w:p w14:paraId="3C193811" w14:textId="77777777" w:rsidR="00E602D5" w:rsidRPr="00EE23A2" w:rsidRDefault="00E602D5" w:rsidP="008A7612">
            <w:pPr>
              <w:jc w:val="center"/>
              <w:rPr>
                <w:rFonts w:cstheme="minorHAnsi"/>
                <w:b/>
                <w:bCs/>
                <w:color w:val="0070C0"/>
              </w:rPr>
            </w:pPr>
            <w:r w:rsidRPr="00EE23A2">
              <w:rPr>
                <w:rFonts w:cstheme="minorHAnsi"/>
                <w:b/>
                <w:bCs/>
                <w:color w:val="0070C0"/>
              </w:rPr>
              <w:t>File #</w:t>
            </w:r>
          </w:p>
        </w:tc>
        <w:tc>
          <w:tcPr>
            <w:tcW w:w="8147" w:type="dxa"/>
            <w:gridSpan w:val="2"/>
          </w:tcPr>
          <w:p w14:paraId="2E88C1C3" w14:textId="77777777" w:rsidR="00E602D5" w:rsidRPr="00EE23A2" w:rsidRDefault="00E602D5" w:rsidP="008A7612">
            <w:pPr>
              <w:jc w:val="center"/>
              <w:rPr>
                <w:rFonts w:cstheme="minorHAnsi"/>
                <w:b/>
                <w:bCs/>
                <w:color w:val="0070C0"/>
              </w:rPr>
            </w:pPr>
            <w:r w:rsidRPr="00EE23A2">
              <w:rPr>
                <w:rFonts w:cstheme="minorHAnsi"/>
                <w:b/>
                <w:bCs/>
                <w:color w:val="0070C0"/>
              </w:rPr>
              <w:t>Request</w:t>
            </w:r>
          </w:p>
        </w:tc>
        <w:tc>
          <w:tcPr>
            <w:tcW w:w="2936" w:type="dxa"/>
            <w:gridSpan w:val="4"/>
          </w:tcPr>
          <w:p w14:paraId="4F7E2AA8" w14:textId="77777777" w:rsidR="00E602D5" w:rsidRPr="00EE23A2" w:rsidRDefault="00E602D5" w:rsidP="008A7612">
            <w:pPr>
              <w:jc w:val="center"/>
              <w:rPr>
                <w:rFonts w:cstheme="minorHAnsi"/>
                <w:b/>
                <w:bCs/>
                <w:color w:val="0070C0"/>
              </w:rPr>
            </w:pPr>
            <w:r w:rsidRPr="00EE23A2">
              <w:rPr>
                <w:rFonts w:cstheme="minorHAnsi"/>
                <w:b/>
                <w:bCs/>
                <w:color w:val="0070C0"/>
              </w:rPr>
              <w:t>Result</w:t>
            </w:r>
          </w:p>
        </w:tc>
      </w:tr>
      <w:tr w:rsidR="00E602D5" w:rsidRPr="00EE23A2" w14:paraId="2CDAC5E4" w14:textId="77777777" w:rsidTr="006410A4">
        <w:tc>
          <w:tcPr>
            <w:tcW w:w="1071" w:type="dxa"/>
          </w:tcPr>
          <w:p w14:paraId="057FBBD2" w14:textId="77777777" w:rsidR="00E602D5" w:rsidRPr="00EE23A2" w:rsidRDefault="00E602D5" w:rsidP="008A7612">
            <w:pPr>
              <w:rPr>
                <w:rFonts w:cstheme="minorHAnsi"/>
                <w:b/>
                <w:bCs/>
              </w:rPr>
            </w:pPr>
            <w:r w:rsidRPr="00EE23A2">
              <w:rPr>
                <w:rFonts w:cstheme="minorHAnsi"/>
                <w:b/>
                <w:bCs/>
              </w:rPr>
              <w:t>2013</w:t>
            </w:r>
          </w:p>
        </w:tc>
        <w:tc>
          <w:tcPr>
            <w:tcW w:w="1431" w:type="dxa"/>
          </w:tcPr>
          <w:p w14:paraId="10551C6B" w14:textId="77777777" w:rsidR="00E602D5" w:rsidRPr="00EE23A2" w:rsidRDefault="00E602D5" w:rsidP="008A7612">
            <w:pPr>
              <w:pStyle w:val="Heading5"/>
              <w:outlineLvl w:val="4"/>
              <w:rPr>
                <w:rFonts w:cstheme="minorHAnsi"/>
              </w:rPr>
            </w:pPr>
            <w:bookmarkStart w:id="15" w:name="_Toc112940936"/>
            <w:r w:rsidRPr="0015710D">
              <w:t>LU-13-061</w:t>
            </w:r>
            <w:bookmarkEnd w:id="15"/>
          </w:p>
        </w:tc>
        <w:tc>
          <w:tcPr>
            <w:tcW w:w="8147" w:type="dxa"/>
            <w:gridSpan w:val="2"/>
          </w:tcPr>
          <w:p w14:paraId="2C2FE008" w14:textId="77777777" w:rsidR="00E602D5" w:rsidRPr="00EE23A2" w:rsidRDefault="00E602D5" w:rsidP="008A7612">
            <w:pPr>
              <w:pStyle w:val="Default"/>
              <w:shd w:val="clear" w:color="auto" w:fill="FFFFFF" w:themeFill="background1"/>
              <w:rPr>
                <w:rFonts w:asciiTheme="minorHAnsi" w:hAnsiTheme="minorHAnsi" w:cstheme="minorHAnsi"/>
                <w:b/>
                <w:bCs/>
                <w:sz w:val="22"/>
                <w:szCs w:val="22"/>
              </w:rPr>
            </w:pPr>
            <w:r w:rsidRPr="00EE23A2">
              <w:rPr>
                <w:rFonts w:asciiTheme="minorHAnsi" w:hAnsiTheme="minorHAnsi" w:cstheme="minorHAnsi"/>
                <w:b/>
                <w:bCs/>
                <w:sz w:val="22"/>
                <w:szCs w:val="22"/>
              </w:rPr>
              <w:t>Conditional Use Permit for "minor additions and modifications" at Coffin Butte Landfill to change the location of a construction staging and storage area in the vicinity of the existing office structure.</w:t>
            </w:r>
          </w:p>
        </w:tc>
        <w:tc>
          <w:tcPr>
            <w:tcW w:w="2936" w:type="dxa"/>
            <w:gridSpan w:val="4"/>
          </w:tcPr>
          <w:p w14:paraId="43B25E5C" w14:textId="77777777" w:rsidR="00E602D5" w:rsidRPr="00EE23A2" w:rsidRDefault="00E602D5" w:rsidP="008A7612">
            <w:pPr>
              <w:rPr>
                <w:rFonts w:cstheme="minorHAnsi"/>
                <w:b/>
                <w:bCs/>
              </w:rPr>
            </w:pPr>
            <w:r w:rsidRPr="00EE23A2">
              <w:rPr>
                <w:rFonts w:cstheme="minorHAnsi"/>
                <w:b/>
                <w:bCs/>
              </w:rPr>
              <w:t>Planning Commission approved</w:t>
            </w:r>
          </w:p>
        </w:tc>
      </w:tr>
      <w:tr w:rsidR="00212952" w:rsidRPr="00EE23A2" w14:paraId="2D86B7CB" w14:textId="7327F013" w:rsidTr="006410A4">
        <w:trPr>
          <w:trHeight w:val="315"/>
          <w:tblHeader/>
        </w:trPr>
        <w:tc>
          <w:tcPr>
            <w:tcW w:w="7859" w:type="dxa"/>
            <w:gridSpan w:val="3"/>
            <w:vAlign w:val="center"/>
            <w:hideMark/>
          </w:tcPr>
          <w:p w14:paraId="29CF6C67" w14:textId="77777777" w:rsidR="00212952" w:rsidRPr="00EE23A2" w:rsidRDefault="00212952" w:rsidP="00212952">
            <w:pPr>
              <w:rPr>
                <w:rFonts w:cstheme="minorHAnsi"/>
                <w:b/>
                <w:bCs/>
              </w:rPr>
            </w:pPr>
            <w:r w:rsidRPr="00EE23A2">
              <w:rPr>
                <w:rFonts w:cstheme="minorHAnsi"/>
                <w:b/>
                <w:bCs/>
              </w:rPr>
              <w:t>Conditions of Approval</w:t>
            </w:r>
          </w:p>
        </w:tc>
        <w:tc>
          <w:tcPr>
            <w:tcW w:w="4646" w:type="dxa"/>
            <w:gridSpan w:val="2"/>
            <w:noWrap/>
            <w:vAlign w:val="center"/>
            <w:hideMark/>
          </w:tcPr>
          <w:p w14:paraId="157E68CA" w14:textId="77777777" w:rsidR="00212952" w:rsidRPr="00EE23A2" w:rsidRDefault="00212952" w:rsidP="00212952">
            <w:pPr>
              <w:rPr>
                <w:rFonts w:cstheme="minorHAnsi"/>
                <w:b/>
                <w:bCs/>
              </w:rPr>
            </w:pPr>
            <w:r w:rsidRPr="00EE23A2">
              <w:rPr>
                <w:rFonts w:cstheme="minorHAnsi"/>
                <w:b/>
                <w:bCs/>
              </w:rPr>
              <w:t>Status</w:t>
            </w:r>
          </w:p>
        </w:tc>
        <w:tc>
          <w:tcPr>
            <w:tcW w:w="392" w:type="dxa"/>
            <w:vAlign w:val="center"/>
          </w:tcPr>
          <w:p w14:paraId="761EE7E1" w14:textId="1C6FA9BA" w:rsidR="00212952" w:rsidRPr="00EE23A2" w:rsidRDefault="00212952" w:rsidP="006410A4">
            <w:pPr>
              <w:jc w:val="center"/>
              <w:rPr>
                <w:rFonts w:cstheme="minorHAnsi"/>
                <w:b/>
                <w:bCs/>
              </w:rPr>
            </w:pPr>
            <w:r w:rsidRPr="00E602D5">
              <w:rPr>
                <w:rFonts w:cstheme="minorHAnsi"/>
                <w:b/>
                <w:bCs/>
                <w:color w:val="00B050"/>
              </w:rPr>
              <w:t>1</w:t>
            </w:r>
          </w:p>
        </w:tc>
        <w:tc>
          <w:tcPr>
            <w:tcW w:w="328" w:type="dxa"/>
            <w:vAlign w:val="center"/>
          </w:tcPr>
          <w:p w14:paraId="243669E5" w14:textId="02CEFFEC" w:rsidR="00212952" w:rsidRPr="00EE23A2" w:rsidRDefault="00212952" w:rsidP="006410A4">
            <w:pPr>
              <w:jc w:val="center"/>
              <w:rPr>
                <w:rFonts w:cstheme="minorHAnsi"/>
                <w:b/>
                <w:bCs/>
              </w:rPr>
            </w:pPr>
            <w:r w:rsidRPr="00E602D5">
              <w:rPr>
                <w:rFonts w:cstheme="minorHAnsi"/>
                <w:b/>
                <w:bCs/>
                <w:color w:val="FFC000"/>
              </w:rPr>
              <w:t>2</w:t>
            </w:r>
          </w:p>
        </w:tc>
        <w:tc>
          <w:tcPr>
            <w:tcW w:w="360" w:type="dxa"/>
            <w:vAlign w:val="center"/>
          </w:tcPr>
          <w:p w14:paraId="5E3208BA" w14:textId="5A3C9F74" w:rsidR="00212952" w:rsidRPr="00EE23A2" w:rsidRDefault="00212952" w:rsidP="006410A4">
            <w:pPr>
              <w:jc w:val="center"/>
              <w:rPr>
                <w:rFonts w:cstheme="minorHAnsi"/>
                <w:b/>
                <w:bCs/>
              </w:rPr>
            </w:pPr>
            <w:r w:rsidRPr="00E602D5">
              <w:rPr>
                <w:rFonts w:cstheme="minorHAnsi"/>
                <w:b/>
                <w:bCs/>
                <w:color w:val="FF0000"/>
              </w:rPr>
              <w:t>3</w:t>
            </w:r>
          </w:p>
        </w:tc>
      </w:tr>
      <w:tr w:rsidR="00212952" w:rsidRPr="00EE23A2" w14:paraId="36BCF75D" w14:textId="4085C347" w:rsidTr="006410A4">
        <w:trPr>
          <w:trHeight w:val="2100"/>
        </w:trPr>
        <w:tc>
          <w:tcPr>
            <w:tcW w:w="7859" w:type="dxa"/>
            <w:gridSpan w:val="3"/>
            <w:vAlign w:val="center"/>
            <w:hideMark/>
          </w:tcPr>
          <w:p w14:paraId="2445B93F" w14:textId="77777777" w:rsidR="00212952" w:rsidRPr="00EE23A2" w:rsidRDefault="00212952" w:rsidP="00212952">
            <w:pPr>
              <w:rPr>
                <w:rFonts w:cstheme="minorHAnsi"/>
              </w:rPr>
            </w:pPr>
            <w:r w:rsidRPr="00EE23A2">
              <w:rPr>
                <w:rFonts w:cstheme="minorHAnsi"/>
              </w:rPr>
              <w:lastRenderedPageBreak/>
              <w:t>1. Development shall comply with the plans and narrative in the applicant' s proposal identified as Attachment ‘A', except as modified by the approval or the conditions below. Modifications to the operation of the facility other than those addressed through this decision, including, but not limited to, the relocation of additional activities, or the configuration of relocated activities in a manner not substantially in conformance with the submitted conceptual site plan, shall require approval through a Modification of a Conditional Use Permit request (BCC 53. 225).</w:t>
            </w:r>
          </w:p>
        </w:tc>
        <w:tc>
          <w:tcPr>
            <w:tcW w:w="4646" w:type="dxa"/>
            <w:gridSpan w:val="2"/>
            <w:noWrap/>
            <w:vAlign w:val="center"/>
            <w:hideMark/>
          </w:tcPr>
          <w:p w14:paraId="21E058D7" w14:textId="77777777" w:rsidR="00212952" w:rsidRPr="00EE23A2" w:rsidRDefault="00212952" w:rsidP="00212952">
            <w:pPr>
              <w:rPr>
                <w:rFonts w:cstheme="minorHAnsi"/>
              </w:rPr>
            </w:pPr>
            <w:r w:rsidRPr="00EE23A2">
              <w:rPr>
                <w:rFonts w:cstheme="minorHAnsi"/>
              </w:rPr>
              <w:t>Complied with.</w:t>
            </w:r>
          </w:p>
        </w:tc>
        <w:tc>
          <w:tcPr>
            <w:tcW w:w="392" w:type="dxa"/>
            <w:vAlign w:val="center"/>
          </w:tcPr>
          <w:p w14:paraId="51C2EDA4" w14:textId="77777777" w:rsidR="00212952" w:rsidRPr="00EE23A2" w:rsidRDefault="00212952" w:rsidP="006410A4">
            <w:pPr>
              <w:jc w:val="center"/>
              <w:rPr>
                <w:rFonts w:cstheme="minorHAnsi"/>
              </w:rPr>
            </w:pPr>
          </w:p>
        </w:tc>
        <w:tc>
          <w:tcPr>
            <w:tcW w:w="328" w:type="dxa"/>
            <w:vAlign w:val="center"/>
          </w:tcPr>
          <w:p w14:paraId="68F900CE" w14:textId="77777777" w:rsidR="00212952" w:rsidRPr="00EE23A2" w:rsidRDefault="00212952" w:rsidP="006410A4">
            <w:pPr>
              <w:jc w:val="center"/>
              <w:rPr>
                <w:rFonts w:cstheme="minorHAnsi"/>
              </w:rPr>
            </w:pPr>
          </w:p>
        </w:tc>
        <w:tc>
          <w:tcPr>
            <w:tcW w:w="360" w:type="dxa"/>
            <w:vAlign w:val="center"/>
          </w:tcPr>
          <w:p w14:paraId="66A1505C" w14:textId="77777777" w:rsidR="00212952" w:rsidRPr="00EE23A2" w:rsidRDefault="00212952" w:rsidP="006410A4">
            <w:pPr>
              <w:jc w:val="center"/>
              <w:rPr>
                <w:rFonts w:cstheme="minorHAnsi"/>
              </w:rPr>
            </w:pPr>
          </w:p>
        </w:tc>
      </w:tr>
      <w:tr w:rsidR="00212952" w:rsidRPr="00EE23A2" w14:paraId="702BCB0A" w14:textId="5594C3E5" w:rsidTr="006410A4">
        <w:trPr>
          <w:trHeight w:val="530"/>
        </w:trPr>
        <w:tc>
          <w:tcPr>
            <w:tcW w:w="7859" w:type="dxa"/>
            <w:gridSpan w:val="3"/>
            <w:vAlign w:val="center"/>
            <w:hideMark/>
          </w:tcPr>
          <w:p w14:paraId="0A6A7AAA" w14:textId="77777777" w:rsidR="00212952" w:rsidRPr="00EE23A2" w:rsidRDefault="00212952" w:rsidP="00212952">
            <w:pPr>
              <w:rPr>
                <w:rFonts w:cstheme="minorHAnsi"/>
              </w:rPr>
            </w:pPr>
            <w:r w:rsidRPr="00EE23A2">
              <w:rPr>
                <w:rFonts w:cstheme="minorHAnsi"/>
              </w:rPr>
              <w:t>2. As required by BCC 60.220 (2), the applicant shall record a declaratory statement acknowledging the rights of adjacent and nearby property owners to conduct forest operations consistent with the Forest Practices Act and Rules prior to issuance of building permits.</w:t>
            </w:r>
          </w:p>
        </w:tc>
        <w:tc>
          <w:tcPr>
            <w:tcW w:w="4646" w:type="dxa"/>
            <w:gridSpan w:val="2"/>
            <w:noWrap/>
            <w:vAlign w:val="center"/>
            <w:hideMark/>
          </w:tcPr>
          <w:p w14:paraId="31F07100" w14:textId="77777777" w:rsidR="00212952" w:rsidRPr="00EE23A2" w:rsidRDefault="00212952" w:rsidP="00212952">
            <w:pPr>
              <w:rPr>
                <w:rFonts w:cstheme="minorHAnsi"/>
              </w:rPr>
            </w:pPr>
            <w:r w:rsidRPr="00EE23A2">
              <w:rPr>
                <w:rFonts w:cstheme="minorHAnsi"/>
              </w:rPr>
              <w:t>Additional Research Needed</w:t>
            </w:r>
          </w:p>
        </w:tc>
        <w:tc>
          <w:tcPr>
            <w:tcW w:w="392" w:type="dxa"/>
            <w:vAlign w:val="center"/>
          </w:tcPr>
          <w:p w14:paraId="73502F65" w14:textId="77777777" w:rsidR="00212952" w:rsidRPr="00EE23A2" w:rsidRDefault="00212952" w:rsidP="006410A4">
            <w:pPr>
              <w:jc w:val="center"/>
              <w:rPr>
                <w:rFonts w:cstheme="minorHAnsi"/>
              </w:rPr>
            </w:pPr>
          </w:p>
        </w:tc>
        <w:tc>
          <w:tcPr>
            <w:tcW w:w="328" w:type="dxa"/>
            <w:vAlign w:val="center"/>
          </w:tcPr>
          <w:p w14:paraId="3C06E669" w14:textId="77777777" w:rsidR="00212952" w:rsidRPr="00EE23A2" w:rsidRDefault="00212952" w:rsidP="006410A4">
            <w:pPr>
              <w:jc w:val="center"/>
              <w:rPr>
                <w:rFonts w:cstheme="minorHAnsi"/>
              </w:rPr>
            </w:pPr>
          </w:p>
        </w:tc>
        <w:tc>
          <w:tcPr>
            <w:tcW w:w="360" w:type="dxa"/>
            <w:vAlign w:val="center"/>
          </w:tcPr>
          <w:p w14:paraId="472C064D" w14:textId="77777777" w:rsidR="00212952" w:rsidRPr="00EE23A2" w:rsidRDefault="00212952" w:rsidP="006410A4">
            <w:pPr>
              <w:jc w:val="center"/>
              <w:rPr>
                <w:rFonts w:cstheme="minorHAnsi"/>
              </w:rPr>
            </w:pPr>
          </w:p>
        </w:tc>
      </w:tr>
      <w:tr w:rsidR="00212952" w:rsidRPr="00EE23A2" w14:paraId="63005A71" w14:textId="7EFA9734" w:rsidTr="006410A4">
        <w:trPr>
          <w:trHeight w:val="600"/>
        </w:trPr>
        <w:tc>
          <w:tcPr>
            <w:tcW w:w="7859" w:type="dxa"/>
            <w:gridSpan w:val="3"/>
            <w:vAlign w:val="center"/>
            <w:hideMark/>
          </w:tcPr>
          <w:p w14:paraId="5B1927C2" w14:textId="77777777" w:rsidR="00212952" w:rsidRPr="00EE23A2" w:rsidRDefault="00212952" w:rsidP="00212952">
            <w:pPr>
              <w:rPr>
                <w:rFonts w:cstheme="minorHAnsi"/>
              </w:rPr>
            </w:pPr>
            <w:r w:rsidRPr="00EE23A2">
              <w:rPr>
                <w:rFonts w:cstheme="minorHAnsi"/>
              </w:rPr>
              <w:t>3. Any new access to a county road or change to an existing access shall require a permit issued through the Benton County Public Works Department.</w:t>
            </w:r>
          </w:p>
        </w:tc>
        <w:tc>
          <w:tcPr>
            <w:tcW w:w="4646" w:type="dxa"/>
            <w:gridSpan w:val="2"/>
            <w:noWrap/>
            <w:vAlign w:val="center"/>
            <w:hideMark/>
          </w:tcPr>
          <w:p w14:paraId="6F171152" w14:textId="77777777" w:rsidR="00212952" w:rsidRPr="00EE23A2" w:rsidRDefault="00212952" w:rsidP="00212952">
            <w:pPr>
              <w:rPr>
                <w:rFonts w:cstheme="minorHAnsi"/>
              </w:rPr>
            </w:pPr>
            <w:r w:rsidRPr="00EE23A2">
              <w:rPr>
                <w:rFonts w:cstheme="minorHAnsi"/>
              </w:rPr>
              <w:t>Advisory</w:t>
            </w:r>
          </w:p>
        </w:tc>
        <w:tc>
          <w:tcPr>
            <w:tcW w:w="392" w:type="dxa"/>
            <w:vAlign w:val="center"/>
          </w:tcPr>
          <w:p w14:paraId="6D46D8F1" w14:textId="77777777" w:rsidR="00212952" w:rsidRPr="00EE23A2" w:rsidRDefault="00212952" w:rsidP="006410A4">
            <w:pPr>
              <w:jc w:val="center"/>
              <w:rPr>
                <w:rFonts w:cstheme="minorHAnsi"/>
              </w:rPr>
            </w:pPr>
          </w:p>
        </w:tc>
        <w:tc>
          <w:tcPr>
            <w:tcW w:w="328" w:type="dxa"/>
            <w:vAlign w:val="center"/>
          </w:tcPr>
          <w:p w14:paraId="06138A69" w14:textId="77777777" w:rsidR="00212952" w:rsidRPr="00EE23A2" w:rsidRDefault="00212952" w:rsidP="006410A4">
            <w:pPr>
              <w:jc w:val="center"/>
              <w:rPr>
                <w:rFonts w:cstheme="minorHAnsi"/>
              </w:rPr>
            </w:pPr>
          </w:p>
        </w:tc>
        <w:tc>
          <w:tcPr>
            <w:tcW w:w="360" w:type="dxa"/>
            <w:vAlign w:val="center"/>
          </w:tcPr>
          <w:p w14:paraId="6E87A0EC" w14:textId="77777777" w:rsidR="00212952" w:rsidRPr="00EE23A2" w:rsidRDefault="00212952" w:rsidP="006410A4">
            <w:pPr>
              <w:jc w:val="center"/>
              <w:rPr>
                <w:rFonts w:cstheme="minorHAnsi"/>
              </w:rPr>
            </w:pPr>
          </w:p>
        </w:tc>
      </w:tr>
      <w:tr w:rsidR="00212952" w:rsidRPr="00EE23A2" w14:paraId="11797517" w14:textId="64356176" w:rsidTr="006410A4">
        <w:trPr>
          <w:trHeight w:val="1200"/>
        </w:trPr>
        <w:tc>
          <w:tcPr>
            <w:tcW w:w="7859" w:type="dxa"/>
            <w:gridSpan w:val="3"/>
            <w:vAlign w:val="center"/>
            <w:hideMark/>
          </w:tcPr>
          <w:p w14:paraId="1F9A915F" w14:textId="77777777" w:rsidR="00212952" w:rsidRPr="00EE23A2" w:rsidRDefault="00212952" w:rsidP="00212952">
            <w:pPr>
              <w:rPr>
                <w:rFonts w:cstheme="minorHAnsi"/>
              </w:rPr>
            </w:pPr>
            <w:r w:rsidRPr="00EE23A2">
              <w:rPr>
                <w:rFonts w:cstheme="minorHAnsi"/>
              </w:rPr>
              <w:t xml:space="preserve">4. Disturbance of 1 Acre or More. A National Pollutant Discharge Elimination System NPDES) permit is required for all construction activities that disturb one acre or more. The NPDES permit must be obtained through Benton County Public Works and the Oregon Department of Environmental Quality. </w:t>
            </w:r>
          </w:p>
        </w:tc>
        <w:tc>
          <w:tcPr>
            <w:tcW w:w="4646" w:type="dxa"/>
            <w:gridSpan w:val="2"/>
            <w:noWrap/>
            <w:vAlign w:val="center"/>
            <w:hideMark/>
          </w:tcPr>
          <w:p w14:paraId="07C7A7B5" w14:textId="77777777" w:rsidR="00212952" w:rsidRPr="00EE23A2" w:rsidRDefault="00212952" w:rsidP="00212952">
            <w:pPr>
              <w:rPr>
                <w:rFonts w:cstheme="minorHAnsi"/>
              </w:rPr>
            </w:pPr>
            <w:r w:rsidRPr="00EE23A2">
              <w:rPr>
                <w:rFonts w:cstheme="minorHAnsi"/>
              </w:rPr>
              <w:t>Advisory</w:t>
            </w:r>
          </w:p>
        </w:tc>
        <w:tc>
          <w:tcPr>
            <w:tcW w:w="392" w:type="dxa"/>
            <w:vAlign w:val="center"/>
          </w:tcPr>
          <w:p w14:paraId="0584202D" w14:textId="77777777" w:rsidR="00212952" w:rsidRPr="00EE23A2" w:rsidRDefault="00212952" w:rsidP="006410A4">
            <w:pPr>
              <w:jc w:val="center"/>
              <w:rPr>
                <w:rFonts w:cstheme="minorHAnsi"/>
              </w:rPr>
            </w:pPr>
          </w:p>
        </w:tc>
        <w:tc>
          <w:tcPr>
            <w:tcW w:w="328" w:type="dxa"/>
            <w:vAlign w:val="center"/>
          </w:tcPr>
          <w:p w14:paraId="57F5325C" w14:textId="77777777" w:rsidR="00212952" w:rsidRPr="00EE23A2" w:rsidRDefault="00212952" w:rsidP="006410A4">
            <w:pPr>
              <w:jc w:val="center"/>
              <w:rPr>
                <w:rFonts w:cstheme="minorHAnsi"/>
              </w:rPr>
            </w:pPr>
          </w:p>
        </w:tc>
        <w:tc>
          <w:tcPr>
            <w:tcW w:w="360" w:type="dxa"/>
            <w:vAlign w:val="center"/>
          </w:tcPr>
          <w:p w14:paraId="6EE8E313" w14:textId="77777777" w:rsidR="00212952" w:rsidRPr="00EE23A2" w:rsidRDefault="00212952" w:rsidP="006410A4">
            <w:pPr>
              <w:jc w:val="center"/>
              <w:rPr>
                <w:rFonts w:cstheme="minorHAnsi"/>
              </w:rPr>
            </w:pPr>
          </w:p>
        </w:tc>
      </w:tr>
      <w:tr w:rsidR="00212952" w:rsidRPr="00EE23A2" w14:paraId="546D9217" w14:textId="775C4FBA" w:rsidTr="006410A4">
        <w:trPr>
          <w:trHeight w:val="300"/>
        </w:trPr>
        <w:tc>
          <w:tcPr>
            <w:tcW w:w="7859" w:type="dxa"/>
            <w:gridSpan w:val="3"/>
            <w:vAlign w:val="center"/>
            <w:hideMark/>
          </w:tcPr>
          <w:p w14:paraId="7B8DBEE1" w14:textId="77777777" w:rsidR="00212952" w:rsidRPr="00EE23A2" w:rsidRDefault="00212952" w:rsidP="00212952">
            <w:pPr>
              <w:rPr>
                <w:rFonts w:cstheme="minorHAnsi"/>
              </w:rPr>
            </w:pPr>
            <w:r w:rsidRPr="00EE23A2">
              <w:rPr>
                <w:rFonts w:cstheme="minorHAnsi"/>
              </w:rPr>
              <w:t xml:space="preserve">Conditions of Approval from prior approvals that remain in effect </w:t>
            </w:r>
            <w:r w:rsidRPr="00EE23A2">
              <w:rPr>
                <w:rFonts w:cstheme="minorHAnsi"/>
                <w:i/>
                <w:iCs/>
              </w:rPr>
              <w:t>(as of the time of this decision)</w:t>
            </w:r>
            <w:r w:rsidRPr="00EE23A2">
              <w:rPr>
                <w:rFonts w:cstheme="minorHAnsi"/>
              </w:rPr>
              <w:t>:</w:t>
            </w:r>
          </w:p>
        </w:tc>
        <w:tc>
          <w:tcPr>
            <w:tcW w:w="4646" w:type="dxa"/>
            <w:gridSpan w:val="2"/>
            <w:noWrap/>
            <w:vAlign w:val="center"/>
            <w:hideMark/>
          </w:tcPr>
          <w:p w14:paraId="07E0C18A" w14:textId="77777777" w:rsidR="00212952" w:rsidRPr="00EE23A2" w:rsidRDefault="00212952" w:rsidP="00212952">
            <w:pPr>
              <w:rPr>
                <w:rFonts w:cstheme="minorHAnsi"/>
              </w:rPr>
            </w:pPr>
            <w:r w:rsidRPr="00EE23A2">
              <w:rPr>
                <w:rFonts w:cstheme="minorHAnsi"/>
              </w:rPr>
              <w:t> </w:t>
            </w:r>
          </w:p>
        </w:tc>
        <w:tc>
          <w:tcPr>
            <w:tcW w:w="392" w:type="dxa"/>
            <w:vAlign w:val="center"/>
          </w:tcPr>
          <w:p w14:paraId="1423400B" w14:textId="77777777" w:rsidR="00212952" w:rsidRPr="00EE23A2" w:rsidRDefault="00212952" w:rsidP="006410A4">
            <w:pPr>
              <w:jc w:val="center"/>
              <w:rPr>
                <w:rFonts w:cstheme="minorHAnsi"/>
              </w:rPr>
            </w:pPr>
          </w:p>
        </w:tc>
        <w:tc>
          <w:tcPr>
            <w:tcW w:w="328" w:type="dxa"/>
            <w:vAlign w:val="center"/>
          </w:tcPr>
          <w:p w14:paraId="4D63FDFE" w14:textId="77777777" w:rsidR="00212952" w:rsidRPr="00EE23A2" w:rsidRDefault="00212952" w:rsidP="006410A4">
            <w:pPr>
              <w:jc w:val="center"/>
              <w:rPr>
                <w:rFonts w:cstheme="minorHAnsi"/>
              </w:rPr>
            </w:pPr>
          </w:p>
        </w:tc>
        <w:tc>
          <w:tcPr>
            <w:tcW w:w="360" w:type="dxa"/>
            <w:vAlign w:val="center"/>
          </w:tcPr>
          <w:p w14:paraId="2B6B8E47" w14:textId="77777777" w:rsidR="00212952" w:rsidRPr="00EE23A2" w:rsidRDefault="00212952" w:rsidP="006410A4">
            <w:pPr>
              <w:jc w:val="center"/>
              <w:rPr>
                <w:rFonts w:cstheme="minorHAnsi"/>
              </w:rPr>
            </w:pPr>
          </w:p>
        </w:tc>
      </w:tr>
      <w:tr w:rsidR="00212952" w:rsidRPr="00EE23A2" w14:paraId="0B50095F" w14:textId="583E0F6F" w:rsidTr="006410A4">
        <w:trPr>
          <w:trHeight w:val="600"/>
        </w:trPr>
        <w:tc>
          <w:tcPr>
            <w:tcW w:w="7859" w:type="dxa"/>
            <w:gridSpan w:val="3"/>
            <w:vAlign w:val="center"/>
            <w:hideMark/>
          </w:tcPr>
          <w:p w14:paraId="0A8A56B9" w14:textId="77777777" w:rsidR="00212952" w:rsidRPr="00EE23A2" w:rsidRDefault="00212952" w:rsidP="00212952">
            <w:pPr>
              <w:rPr>
                <w:rFonts w:cstheme="minorHAnsi"/>
              </w:rPr>
            </w:pPr>
            <w:r w:rsidRPr="00EE23A2">
              <w:rPr>
                <w:rFonts w:cstheme="minorHAnsi"/>
              </w:rPr>
              <w:t>1. Obtain necessary approvals from the Oregon Department of Environmental Quality for Landfill operations on this site.</w:t>
            </w:r>
          </w:p>
        </w:tc>
        <w:tc>
          <w:tcPr>
            <w:tcW w:w="4646" w:type="dxa"/>
            <w:gridSpan w:val="2"/>
            <w:noWrap/>
            <w:vAlign w:val="center"/>
            <w:hideMark/>
          </w:tcPr>
          <w:p w14:paraId="782DACED" w14:textId="77777777" w:rsidR="00212952" w:rsidRPr="00EE23A2" w:rsidRDefault="00212952" w:rsidP="00212952">
            <w:pPr>
              <w:rPr>
                <w:rFonts w:cstheme="minorHAnsi"/>
              </w:rPr>
            </w:pPr>
            <w:r w:rsidRPr="00EE23A2">
              <w:rPr>
                <w:rFonts w:cstheme="minorHAnsi"/>
              </w:rPr>
              <w:t>The Comm. Dev. Department does not confirm and inspect records to ensure that conditions such as these are completed. It is a DEQ permit and if the DEQ does not approve the permit then the applicant could not continue the use and would be out of compliance.</w:t>
            </w:r>
          </w:p>
        </w:tc>
        <w:tc>
          <w:tcPr>
            <w:tcW w:w="392" w:type="dxa"/>
            <w:vAlign w:val="center"/>
          </w:tcPr>
          <w:p w14:paraId="27DFD877" w14:textId="77777777" w:rsidR="00212952" w:rsidRPr="00EE23A2" w:rsidRDefault="00212952" w:rsidP="006410A4">
            <w:pPr>
              <w:jc w:val="center"/>
              <w:rPr>
                <w:rFonts w:cstheme="minorHAnsi"/>
              </w:rPr>
            </w:pPr>
          </w:p>
        </w:tc>
        <w:tc>
          <w:tcPr>
            <w:tcW w:w="328" w:type="dxa"/>
            <w:vAlign w:val="center"/>
          </w:tcPr>
          <w:p w14:paraId="62D35A00" w14:textId="77777777" w:rsidR="00212952" w:rsidRPr="00EE23A2" w:rsidRDefault="00212952" w:rsidP="006410A4">
            <w:pPr>
              <w:jc w:val="center"/>
              <w:rPr>
                <w:rFonts w:cstheme="minorHAnsi"/>
              </w:rPr>
            </w:pPr>
          </w:p>
        </w:tc>
        <w:tc>
          <w:tcPr>
            <w:tcW w:w="360" w:type="dxa"/>
            <w:vAlign w:val="center"/>
          </w:tcPr>
          <w:p w14:paraId="5FE306C4" w14:textId="77777777" w:rsidR="00212952" w:rsidRPr="00EE23A2" w:rsidRDefault="00212952" w:rsidP="006410A4">
            <w:pPr>
              <w:jc w:val="center"/>
              <w:rPr>
                <w:rFonts w:cstheme="minorHAnsi"/>
              </w:rPr>
            </w:pPr>
          </w:p>
        </w:tc>
      </w:tr>
      <w:tr w:rsidR="00212952" w:rsidRPr="00EE23A2" w14:paraId="79824DA3" w14:textId="23876732" w:rsidTr="006410A4">
        <w:trPr>
          <w:trHeight w:val="600"/>
        </w:trPr>
        <w:tc>
          <w:tcPr>
            <w:tcW w:w="7859" w:type="dxa"/>
            <w:gridSpan w:val="3"/>
            <w:vAlign w:val="center"/>
            <w:hideMark/>
          </w:tcPr>
          <w:p w14:paraId="18842C00" w14:textId="77777777" w:rsidR="00212952" w:rsidRPr="00EE23A2" w:rsidRDefault="00212952" w:rsidP="00212952">
            <w:pPr>
              <w:rPr>
                <w:rFonts w:cstheme="minorHAnsi"/>
              </w:rPr>
            </w:pPr>
            <w:r w:rsidRPr="00EE23A2">
              <w:rPr>
                <w:rFonts w:cstheme="minorHAnsi"/>
              </w:rPr>
              <w:t>2. In cases where Landfill operations are the primary cause of traffic on unpaved public roads in the area, those roads shall be kept dust -free by the applicant.</w:t>
            </w:r>
          </w:p>
        </w:tc>
        <w:tc>
          <w:tcPr>
            <w:tcW w:w="4646" w:type="dxa"/>
            <w:gridSpan w:val="2"/>
            <w:noWrap/>
            <w:vAlign w:val="center"/>
            <w:hideMark/>
          </w:tcPr>
          <w:p w14:paraId="2198AF1A" w14:textId="77777777" w:rsidR="00212952" w:rsidRPr="00EE23A2" w:rsidRDefault="00212952" w:rsidP="00212952">
            <w:pPr>
              <w:rPr>
                <w:rFonts w:cstheme="minorHAnsi"/>
              </w:rPr>
            </w:pPr>
            <w:r w:rsidRPr="00EE23A2">
              <w:rPr>
                <w:rFonts w:cstheme="minorHAnsi"/>
              </w:rPr>
              <w:t>No longer applicable. Coffin Butte Road is entirely paved.</w:t>
            </w:r>
          </w:p>
        </w:tc>
        <w:tc>
          <w:tcPr>
            <w:tcW w:w="392" w:type="dxa"/>
            <w:vAlign w:val="center"/>
          </w:tcPr>
          <w:p w14:paraId="39E0EC4F" w14:textId="77777777" w:rsidR="00212952" w:rsidRPr="00EE23A2" w:rsidRDefault="00212952" w:rsidP="006410A4">
            <w:pPr>
              <w:jc w:val="center"/>
              <w:rPr>
                <w:rFonts w:cstheme="minorHAnsi"/>
              </w:rPr>
            </w:pPr>
          </w:p>
        </w:tc>
        <w:tc>
          <w:tcPr>
            <w:tcW w:w="328" w:type="dxa"/>
            <w:vAlign w:val="center"/>
          </w:tcPr>
          <w:p w14:paraId="2020B561" w14:textId="77777777" w:rsidR="00212952" w:rsidRPr="00EE23A2" w:rsidRDefault="00212952" w:rsidP="006410A4">
            <w:pPr>
              <w:jc w:val="center"/>
              <w:rPr>
                <w:rFonts w:cstheme="minorHAnsi"/>
              </w:rPr>
            </w:pPr>
          </w:p>
        </w:tc>
        <w:tc>
          <w:tcPr>
            <w:tcW w:w="360" w:type="dxa"/>
            <w:vAlign w:val="center"/>
          </w:tcPr>
          <w:p w14:paraId="1C8EA269" w14:textId="77777777" w:rsidR="00212952" w:rsidRPr="00EE23A2" w:rsidRDefault="00212952" w:rsidP="006410A4">
            <w:pPr>
              <w:jc w:val="center"/>
              <w:rPr>
                <w:rFonts w:cstheme="minorHAnsi"/>
              </w:rPr>
            </w:pPr>
          </w:p>
        </w:tc>
      </w:tr>
      <w:tr w:rsidR="00212952" w:rsidRPr="00EE23A2" w14:paraId="77B17274" w14:textId="26F9674B" w:rsidTr="006410A4">
        <w:trPr>
          <w:trHeight w:val="900"/>
        </w:trPr>
        <w:tc>
          <w:tcPr>
            <w:tcW w:w="7859" w:type="dxa"/>
            <w:gridSpan w:val="3"/>
            <w:vAlign w:val="center"/>
            <w:hideMark/>
          </w:tcPr>
          <w:p w14:paraId="16E95436" w14:textId="77777777" w:rsidR="00212952" w:rsidRPr="00EE23A2" w:rsidRDefault="00212952" w:rsidP="00212952">
            <w:pPr>
              <w:rPr>
                <w:rFonts w:cstheme="minorHAnsi"/>
              </w:rPr>
            </w:pPr>
            <w:r w:rsidRPr="00EE23A2">
              <w:rPr>
                <w:rFonts w:cstheme="minorHAnsi"/>
              </w:rPr>
              <w:t>3. The applicant or lease - holding operator shall ensure that the Landfill operation does not exceed the maximum sound level permitted by the Oregon Department of Environmental Quality.</w:t>
            </w:r>
          </w:p>
        </w:tc>
        <w:tc>
          <w:tcPr>
            <w:tcW w:w="4646" w:type="dxa"/>
            <w:gridSpan w:val="2"/>
            <w:noWrap/>
            <w:vAlign w:val="center"/>
            <w:hideMark/>
          </w:tcPr>
          <w:p w14:paraId="105067F9" w14:textId="77777777" w:rsidR="00212952" w:rsidRPr="00EE23A2" w:rsidRDefault="00212952" w:rsidP="00212952">
            <w:pPr>
              <w:rPr>
                <w:rFonts w:cstheme="minorHAnsi"/>
              </w:rPr>
            </w:pPr>
            <w:r w:rsidRPr="00EE23A2">
              <w:rPr>
                <w:rFonts w:cstheme="minorHAnsi"/>
              </w:rPr>
              <w:t>County monitoring of this condition is complaint-based.</w:t>
            </w:r>
          </w:p>
        </w:tc>
        <w:tc>
          <w:tcPr>
            <w:tcW w:w="392" w:type="dxa"/>
            <w:vAlign w:val="center"/>
          </w:tcPr>
          <w:p w14:paraId="31F79155" w14:textId="77777777" w:rsidR="00212952" w:rsidRPr="00EE23A2" w:rsidRDefault="00212952" w:rsidP="006410A4">
            <w:pPr>
              <w:jc w:val="center"/>
              <w:rPr>
                <w:rFonts w:cstheme="minorHAnsi"/>
              </w:rPr>
            </w:pPr>
          </w:p>
        </w:tc>
        <w:tc>
          <w:tcPr>
            <w:tcW w:w="328" w:type="dxa"/>
            <w:vAlign w:val="center"/>
          </w:tcPr>
          <w:p w14:paraId="6E4BED36" w14:textId="77777777" w:rsidR="00212952" w:rsidRPr="00EE23A2" w:rsidRDefault="00212952" w:rsidP="006410A4">
            <w:pPr>
              <w:jc w:val="center"/>
              <w:rPr>
                <w:rFonts w:cstheme="minorHAnsi"/>
              </w:rPr>
            </w:pPr>
          </w:p>
        </w:tc>
        <w:tc>
          <w:tcPr>
            <w:tcW w:w="360" w:type="dxa"/>
            <w:vAlign w:val="center"/>
          </w:tcPr>
          <w:p w14:paraId="48FC7738" w14:textId="77777777" w:rsidR="00212952" w:rsidRPr="00EE23A2" w:rsidRDefault="00212952" w:rsidP="006410A4">
            <w:pPr>
              <w:jc w:val="center"/>
              <w:rPr>
                <w:rFonts w:cstheme="minorHAnsi"/>
              </w:rPr>
            </w:pPr>
          </w:p>
        </w:tc>
      </w:tr>
      <w:tr w:rsidR="00212952" w:rsidRPr="00EE23A2" w14:paraId="0951B7BF" w14:textId="18768A6B" w:rsidTr="006410A4">
        <w:trPr>
          <w:trHeight w:val="300"/>
        </w:trPr>
        <w:tc>
          <w:tcPr>
            <w:tcW w:w="7859" w:type="dxa"/>
            <w:gridSpan w:val="3"/>
            <w:vAlign w:val="center"/>
            <w:hideMark/>
          </w:tcPr>
          <w:p w14:paraId="6D80B26A" w14:textId="77777777" w:rsidR="00212952" w:rsidRPr="00EE23A2" w:rsidRDefault="00212952" w:rsidP="00212952">
            <w:pPr>
              <w:rPr>
                <w:rFonts w:cstheme="minorHAnsi"/>
              </w:rPr>
            </w:pPr>
            <w:r w:rsidRPr="00EE23A2">
              <w:rPr>
                <w:rFonts w:cstheme="minorHAnsi"/>
              </w:rPr>
              <w:t>4. Provide on-site parking for employees, customers, and visitors to the Landfill site.</w:t>
            </w:r>
          </w:p>
        </w:tc>
        <w:tc>
          <w:tcPr>
            <w:tcW w:w="4646" w:type="dxa"/>
            <w:gridSpan w:val="2"/>
            <w:noWrap/>
            <w:vAlign w:val="center"/>
            <w:hideMark/>
          </w:tcPr>
          <w:p w14:paraId="7D498A75" w14:textId="77777777" w:rsidR="00212952" w:rsidRPr="00EE23A2" w:rsidRDefault="00212952" w:rsidP="00212952">
            <w:pPr>
              <w:rPr>
                <w:rFonts w:cstheme="minorHAnsi"/>
              </w:rPr>
            </w:pPr>
            <w:r w:rsidRPr="00EE23A2">
              <w:rPr>
                <w:rFonts w:cstheme="minorHAnsi"/>
              </w:rPr>
              <w:t xml:space="preserve">In compliance. </w:t>
            </w:r>
          </w:p>
        </w:tc>
        <w:tc>
          <w:tcPr>
            <w:tcW w:w="392" w:type="dxa"/>
            <w:vAlign w:val="center"/>
          </w:tcPr>
          <w:p w14:paraId="6C0C8AB8" w14:textId="77777777" w:rsidR="00212952" w:rsidRPr="00EE23A2" w:rsidRDefault="00212952" w:rsidP="006410A4">
            <w:pPr>
              <w:jc w:val="center"/>
              <w:rPr>
                <w:rFonts w:cstheme="minorHAnsi"/>
              </w:rPr>
            </w:pPr>
          </w:p>
        </w:tc>
        <w:tc>
          <w:tcPr>
            <w:tcW w:w="328" w:type="dxa"/>
            <w:vAlign w:val="center"/>
          </w:tcPr>
          <w:p w14:paraId="0D0C8318" w14:textId="77777777" w:rsidR="00212952" w:rsidRPr="00EE23A2" w:rsidRDefault="00212952" w:rsidP="006410A4">
            <w:pPr>
              <w:jc w:val="center"/>
              <w:rPr>
                <w:rFonts w:cstheme="minorHAnsi"/>
              </w:rPr>
            </w:pPr>
          </w:p>
        </w:tc>
        <w:tc>
          <w:tcPr>
            <w:tcW w:w="360" w:type="dxa"/>
            <w:vAlign w:val="center"/>
          </w:tcPr>
          <w:p w14:paraId="16A8F401" w14:textId="77777777" w:rsidR="00212952" w:rsidRPr="00EE23A2" w:rsidRDefault="00212952" w:rsidP="006410A4">
            <w:pPr>
              <w:jc w:val="center"/>
              <w:rPr>
                <w:rFonts w:cstheme="minorHAnsi"/>
              </w:rPr>
            </w:pPr>
          </w:p>
        </w:tc>
      </w:tr>
      <w:tr w:rsidR="00212952" w:rsidRPr="00EE23A2" w14:paraId="2D76E64F" w14:textId="6AA588A0" w:rsidTr="006410A4">
        <w:trPr>
          <w:trHeight w:val="600"/>
        </w:trPr>
        <w:tc>
          <w:tcPr>
            <w:tcW w:w="7859" w:type="dxa"/>
            <w:gridSpan w:val="3"/>
            <w:vAlign w:val="center"/>
            <w:hideMark/>
          </w:tcPr>
          <w:p w14:paraId="1F02DD00" w14:textId="77777777" w:rsidR="00212952" w:rsidRPr="00EE23A2" w:rsidRDefault="00212952" w:rsidP="00212952">
            <w:pPr>
              <w:rPr>
                <w:rFonts w:cstheme="minorHAnsi"/>
              </w:rPr>
            </w:pPr>
            <w:r w:rsidRPr="00EE23A2">
              <w:rPr>
                <w:rFonts w:cstheme="minorHAnsi"/>
              </w:rPr>
              <w:lastRenderedPageBreak/>
              <w:t>5. Maintain a security fence between the Landfill operation and the public road when such road is located within 200 feet of the Landfill operation.</w:t>
            </w:r>
          </w:p>
        </w:tc>
        <w:tc>
          <w:tcPr>
            <w:tcW w:w="4646" w:type="dxa"/>
            <w:gridSpan w:val="2"/>
            <w:noWrap/>
            <w:vAlign w:val="center"/>
            <w:hideMark/>
          </w:tcPr>
          <w:p w14:paraId="4BE50ED5" w14:textId="77777777" w:rsidR="00212952" w:rsidRPr="00EE23A2" w:rsidRDefault="00212952" w:rsidP="00212952">
            <w:pPr>
              <w:rPr>
                <w:rFonts w:cstheme="minorHAnsi"/>
              </w:rPr>
            </w:pPr>
            <w:r w:rsidRPr="00EE23A2">
              <w:rPr>
                <w:rFonts w:cstheme="minorHAnsi"/>
              </w:rPr>
              <w:t>In compliance.</w:t>
            </w:r>
          </w:p>
        </w:tc>
        <w:tc>
          <w:tcPr>
            <w:tcW w:w="392" w:type="dxa"/>
            <w:vAlign w:val="center"/>
          </w:tcPr>
          <w:p w14:paraId="07BAFFBA" w14:textId="77777777" w:rsidR="00212952" w:rsidRPr="00EE23A2" w:rsidRDefault="00212952" w:rsidP="006410A4">
            <w:pPr>
              <w:jc w:val="center"/>
              <w:rPr>
                <w:rFonts w:cstheme="minorHAnsi"/>
              </w:rPr>
            </w:pPr>
          </w:p>
        </w:tc>
        <w:tc>
          <w:tcPr>
            <w:tcW w:w="328" w:type="dxa"/>
            <w:vAlign w:val="center"/>
          </w:tcPr>
          <w:p w14:paraId="120B9B46" w14:textId="77777777" w:rsidR="00212952" w:rsidRPr="00EE23A2" w:rsidRDefault="00212952" w:rsidP="006410A4">
            <w:pPr>
              <w:jc w:val="center"/>
              <w:rPr>
                <w:rFonts w:cstheme="minorHAnsi"/>
              </w:rPr>
            </w:pPr>
          </w:p>
        </w:tc>
        <w:tc>
          <w:tcPr>
            <w:tcW w:w="360" w:type="dxa"/>
            <w:vAlign w:val="center"/>
          </w:tcPr>
          <w:p w14:paraId="6B776027" w14:textId="77777777" w:rsidR="00212952" w:rsidRPr="00EE23A2" w:rsidRDefault="00212952" w:rsidP="006410A4">
            <w:pPr>
              <w:jc w:val="center"/>
              <w:rPr>
                <w:rFonts w:cstheme="minorHAnsi"/>
              </w:rPr>
            </w:pPr>
          </w:p>
        </w:tc>
      </w:tr>
      <w:tr w:rsidR="00212952" w:rsidRPr="00EE23A2" w14:paraId="5AA30793" w14:textId="5DB0A5F0" w:rsidTr="006410A4">
        <w:trPr>
          <w:trHeight w:val="900"/>
        </w:trPr>
        <w:tc>
          <w:tcPr>
            <w:tcW w:w="7859" w:type="dxa"/>
            <w:gridSpan w:val="3"/>
            <w:vAlign w:val="center"/>
            <w:hideMark/>
          </w:tcPr>
          <w:p w14:paraId="456E31E0" w14:textId="77777777" w:rsidR="00212952" w:rsidRPr="00EE23A2" w:rsidRDefault="00212952" w:rsidP="00212952">
            <w:pPr>
              <w:rPr>
                <w:rFonts w:cstheme="minorHAnsi"/>
              </w:rPr>
            </w:pPr>
            <w:r w:rsidRPr="00EE23A2">
              <w:rPr>
                <w:rFonts w:cstheme="minorHAnsi"/>
              </w:rPr>
              <w:t>6. The Landfill operation hours shall occur between 8: 00 a.m. and 5: 00 p.m. Monday through Saturday, and 12: 00 p.m. through 5: 00 p.ni. on Sundays, with 24 -hour access for commercial customers.</w:t>
            </w:r>
          </w:p>
        </w:tc>
        <w:tc>
          <w:tcPr>
            <w:tcW w:w="4646" w:type="dxa"/>
            <w:gridSpan w:val="2"/>
            <w:noWrap/>
            <w:vAlign w:val="center"/>
            <w:hideMark/>
          </w:tcPr>
          <w:p w14:paraId="2F7C3BA9" w14:textId="77777777" w:rsidR="00212952" w:rsidRPr="00EE23A2" w:rsidRDefault="00212952" w:rsidP="00212952">
            <w:pPr>
              <w:spacing w:after="120"/>
              <w:rPr>
                <w:rFonts w:cstheme="minorHAnsi"/>
              </w:rPr>
            </w:pPr>
            <w:r w:rsidRPr="00EE23A2">
              <w:rPr>
                <w:rFonts w:cstheme="minorHAnsi"/>
              </w:rPr>
              <w:t xml:space="preserve">Per Ian McNab: Monday through Friday internal operations begin at approximately 4:30am.  The site opens to commercial vehicles starting at 5am and to public vehicles starting at 8am.  The site closes to both commercial and public vehicles at 5pm with onsite operations wrapping up around 5:30pm.  The hours are self-imposed and can be extended based on a customer’s needs.  </w:t>
            </w:r>
          </w:p>
          <w:p w14:paraId="4C09A1B4" w14:textId="77777777" w:rsidR="00212952" w:rsidRPr="00EE23A2" w:rsidRDefault="00212952" w:rsidP="00212952">
            <w:pPr>
              <w:spacing w:after="120"/>
              <w:rPr>
                <w:rFonts w:cstheme="minorHAnsi"/>
              </w:rPr>
            </w:pPr>
            <w:r w:rsidRPr="00EE23A2">
              <w:rPr>
                <w:rFonts w:cstheme="minorHAnsi"/>
              </w:rPr>
              <w:t>On Saturday internal operations begin at approximately 7:30am.  The site opens to commercial and public traffic at 8am and closes to both at 5pm.  Internal operations finish around 5:30pm.  The site is closed on Sunday.</w:t>
            </w:r>
          </w:p>
          <w:p w14:paraId="288D5208" w14:textId="77777777" w:rsidR="00212952" w:rsidRPr="00EE23A2" w:rsidRDefault="00212952" w:rsidP="00212952">
            <w:pPr>
              <w:spacing w:after="120"/>
              <w:rPr>
                <w:rFonts w:cstheme="minorHAnsi"/>
              </w:rPr>
            </w:pPr>
          </w:p>
          <w:p w14:paraId="5090B600" w14:textId="77777777" w:rsidR="00212952" w:rsidRPr="00EE23A2" w:rsidRDefault="00212952" w:rsidP="00212952">
            <w:pPr>
              <w:rPr>
                <w:rFonts w:cstheme="minorHAnsi"/>
              </w:rPr>
            </w:pPr>
            <w:r w:rsidRPr="00EE23A2">
              <w:rPr>
                <w:rFonts w:cstheme="minorHAnsi"/>
              </w:rPr>
              <w:t>The contractors constructing landfill infrastructure are allowed to operate outside of normal landfill hours, however, typically do not start before 6am and typically end by 7pm.  Occasionally they also work on Sunday.</w:t>
            </w:r>
          </w:p>
        </w:tc>
        <w:tc>
          <w:tcPr>
            <w:tcW w:w="392" w:type="dxa"/>
            <w:vAlign w:val="center"/>
          </w:tcPr>
          <w:p w14:paraId="605714A8" w14:textId="77777777" w:rsidR="00212952" w:rsidRPr="00EE23A2" w:rsidRDefault="00212952" w:rsidP="006410A4">
            <w:pPr>
              <w:spacing w:after="120"/>
              <w:jc w:val="center"/>
              <w:rPr>
                <w:rFonts w:cstheme="minorHAnsi"/>
              </w:rPr>
            </w:pPr>
          </w:p>
        </w:tc>
        <w:tc>
          <w:tcPr>
            <w:tcW w:w="328" w:type="dxa"/>
            <w:vAlign w:val="center"/>
          </w:tcPr>
          <w:p w14:paraId="450E3B8A" w14:textId="77777777" w:rsidR="00212952" w:rsidRPr="00EE23A2" w:rsidRDefault="00212952" w:rsidP="006410A4">
            <w:pPr>
              <w:spacing w:after="120"/>
              <w:jc w:val="center"/>
              <w:rPr>
                <w:rFonts w:cstheme="minorHAnsi"/>
              </w:rPr>
            </w:pPr>
          </w:p>
        </w:tc>
        <w:tc>
          <w:tcPr>
            <w:tcW w:w="360" w:type="dxa"/>
            <w:vAlign w:val="center"/>
          </w:tcPr>
          <w:p w14:paraId="5CDAC612" w14:textId="77777777" w:rsidR="00212952" w:rsidRPr="00EE23A2" w:rsidRDefault="00212952" w:rsidP="006410A4">
            <w:pPr>
              <w:spacing w:after="120"/>
              <w:jc w:val="center"/>
              <w:rPr>
                <w:rFonts w:cstheme="minorHAnsi"/>
              </w:rPr>
            </w:pPr>
          </w:p>
        </w:tc>
      </w:tr>
      <w:tr w:rsidR="00212952" w:rsidRPr="00EE23A2" w14:paraId="7BCAD561" w14:textId="4FED913B" w:rsidTr="006410A4">
        <w:trPr>
          <w:trHeight w:val="600"/>
        </w:trPr>
        <w:tc>
          <w:tcPr>
            <w:tcW w:w="7859" w:type="dxa"/>
            <w:gridSpan w:val="3"/>
            <w:vAlign w:val="center"/>
            <w:hideMark/>
          </w:tcPr>
          <w:p w14:paraId="3B66699F" w14:textId="77777777" w:rsidR="00212952" w:rsidRPr="00EE23A2" w:rsidRDefault="00212952" w:rsidP="00212952">
            <w:pPr>
              <w:rPr>
                <w:rFonts w:cstheme="minorHAnsi"/>
              </w:rPr>
            </w:pPr>
            <w:r w:rsidRPr="00EE23A2">
              <w:rPr>
                <w:rFonts w:cstheme="minorHAnsi"/>
              </w:rPr>
              <w:t>7. The applicant shall retain the dual - access road system to provide for emergency service access to the subject site.</w:t>
            </w:r>
          </w:p>
        </w:tc>
        <w:tc>
          <w:tcPr>
            <w:tcW w:w="4646" w:type="dxa"/>
            <w:gridSpan w:val="2"/>
            <w:noWrap/>
            <w:vAlign w:val="center"/>
            <w:hideMark/>
          </w:tcPr>
          <w:p w14:paraId="62EEBCB8" w14:textId="77777777" w:rsidR="00212952" w:rsidRPr="00EE23A2" w:rsidRDefault="00212952" w:rsidP="00212952">
            <w:pPr>
              <w:rPr>
                <w:rFonts w:cstheme="minorHAnsi"/>
              </w:rPr>
            </w:pPr>
            <w:r w:rsidRPr="00EE23A2">
              <w:rPr>
                <w:rFonts w:cstheme="minorHAnsi"/>
              </w:rPr>
              <w:t>Additional Research Needed</w:t>
            </w:r>
          </w:p>
        </w:tc>
        <w:tc>
          <w:tcPr>
            <w:tcW w:w="392" w:type="dxa"/>
          </w:tcPr>
          <w:p w14:paraId="7BFE8564" w14:textId="77777777" w:rsidR="00212952" w:rsidRPr="00EE23A2" w:rsidRDefault="00212952" w:rsidP="00212952">
            <w:pPr>
              <w:rPr>
                <w:rFonts w:cstheme="minorHAnsi"/>
              </w:rPr>
            </w:pPr>
          </w:p>
        </w:tc>
        <w:tc>
          <w:tcPr>
            <w:tcW w:w="328" w:type="dxa"/>
          </w:tcPr>
          <w:p w14:paraId="2FEEB714" w14:textId="77777777" w:rsidR="00212952" w:rsidRPr="00EE23A2" w:rsidRDefault="00212952" w:rsidP="00212952">
            <w:pPr>
              <w:rPr>
                <w:rFonts w:cstheme="minorHAnsi"/>
              </w:rPr>
            </w:pPr>
          </w:p>
        </w:tc>
        <w:tc>
          <w:tcPr>
            <w:tcW w:w="360" w:type="dxa"/>
          </w:tcPr>
          <w:p w14:paraId="67E96577" w14:textId="77777777" w:rsidR="00212952" w:rsidRPr="00EE23A2" w:rsidRDefault="00212952" w:rsidP="00212952">
            <w:pPr>
              <w:rPr>
                <w:rFonts w:cstheme="minorHAnsi"/>
              </w:rPr>
            </w:pPr>
          </w:p>
        </w:tc>
      </w:tr>
      <w:tr w:rsidR="00212952" w:rsidRPr="00EE23A2" w14:paraId="7CD76C8C" w14:textId="7FE668AF" w:rsidTr="006410A4">
        <w:trPr>
          <w:trHeight w:val="300"/>
        </w:trPr>
        <w:tc>
          <w:tcPr>
            <w:tcW w:w="7859" w:type="dxa"/>
            <w:gridSpan w:val="3"/>
            <w:vAlign w:val="center"/>
            <w:hideMark/>
          </w:tcPr>
          <w:p w14:paraId="2F68D1B7" w14:textId="77777777" w:rsidR="00212952" w:rsidRPr="00EE23A2" w:rsidRDefault="00212952" w:rsidP="00212952">
            <w:pPr>
              <w:rPr>
                <w:rFonts w:cstheme="minorHAnsi"/>
              </w:rPr>
            </w:pPr>
            <w:r w:rsidRPr="00EE23A2">
              <w:rPr>
                <w:rFonts w:cstheme="minorHAnsi"/>
              </w:rPr>
              <w:t xml:space="preserve">8. </w:t>
            </w:r>
            <w:r w:rsidRPr="00EE23A2">
              <w:rPr>
                <w:rFonts w:cstheme="minorHAnsi"/>
                <w:i/>
                <w:iCs/>
              </w:rPr>
              <w:t>OMITTED</w:t>
            </w:r>
          </w:p>
        </w:tc>
        <w:tc>
          <w:tcPr>
            <w:tcW w:w="4646" w:type="dxa"/>
            <w:gridSpan w:val="2"/>
            <w:noWrap/>
            <w:vAlign w:val="center"/>
          </w:tcPr>
          <w:p w14:paraId="63422D79" w14:textId="77777777" w:rsidR="00212952" w:rsidRPr="00EE23A2" w:rsidRDefault="00212952" w:rsidP="00212952">
            <w:pPr>
              <w:rPr>
                <w:rFonts w:cstheme="minorHAnsi"/>
              </w:rPr>
            </w:pPr>
            <w:r w:rsidRPr="00EE23A2">
              <w:rPr>
                <w:rFonts w:cstheme="minorHAnsi"/>
              </w:rPr>
              <w:t>N/A</w:t>
            </w:r>
          </w:p>
        </w:tc>
        <w:tc>
          <w:tcPr>
            <w:tcW w:w="392" w:type="dxa"/>
          </w:tcPr>
          <w:p w14:paraId="1648B3C9" w14:textId="77777777" w:rsidR="00212952" w:rsidRPr="00EE23A2" w:rsidRDefault="00212952" w:rsidP="00212952">
            <w:pPr>
              <w:rPr>
                <w:rFonts w:cstheme="minorHAnsi"/>
              </w:rPr>
            </w:pPr>
          </w:p>
        </w:tc>
        <w:tc>
          <w:tcPr>
            <w:tcW w:w="328" w:type="dxa"/>
          </w:tcPr>
          <w:p w14:paraId="2F8384A9" w14:textId="77777777" w:rsidR="00212952" w:rsidRPr="00EE23A2" w:rsidRDefault="00212952" w:rsidP="00212952">
            <w:pPr>
              <w:rPr>
                <w:rFonts w:cstheme="minorHAnsi"/>
              </w:rPr>
            </w:pPr>
          </w:p>
        </w:tc>
        <w:tc>
          <w:tcPr>
            <w:tcW w:w="360" w:type="dxa"/>
          </w:tcPr>
          <w:p w14:paraId="454AF557" w14:textId="77777777" w:rsidR="00212952" w:rsidRPr="00EE23A2" w:rsidRDefault="00212952" w:rsidP="00212952">
            <w:pPr>
              <w:rPr>
                <w:rFonts w:cstheme="minorHAnsi"/>
              </w:rPr>
            </w:pPr>
          </w:p>
        </w:tc>
      </w:tr>
      <w:tr w:rsidR="00212952" w:rsidRPr="00EE23A2" w14:paraId="0A4773D0" w14:textId="67B2D681" w:rsidTr="006410A4">
        <w:trPr>
          <w:trHeight w:val="1200"/>
        </w:trPr>
        <w:tc>
          <w:tcPr>
            <w:tcW w:w="7859" w:type="dxa"/>
            <w:gridSpan w:val="3"/>
            <w:vAlign w:val="center"/>
            <w:hideMark/>
          </w:tcPr>
          <w:p w14:paraId="6F6C1EC8" w14:textId="77777777" w:rsidR="00212952" w:rsidRPr="00EE23A2" w:rsidRDefault="00212952" w:rsidP="00212952">
            <w:pPr>
              <w:rPr>
                <w:rFonts w:cstheme="minorHAnsi"/>
              </w:rPr>
            </w:pPr>
            <w:r w:rsidRPr="00EE23A2">
              <w:rPr>
                <w:rFonts w:cstheme="minorHAnsi"/>
              </w:rPr>
              <w:t>9. Copies of water quality and air quality permits, and data produced from associated monitoring programs, required of the applicant by the Oregon Department of Environmental Quality, shall be placed on file, in a timely way, with the Benton County Community Development Department for public inspection.</w:t>
            </w:r>
          </w:p>
        </w:tc>
        <w:tc>
          <w:tcPr>
            <w:tcW w:w="4646" w:type="dxa"/>
            <w:gridSpan w:val="2"/>
            <w:noWrap/>
            <w:vAlign w:val="center"/>
            <w:hideMark/>
          </w:tcPr>
          <w:p w14:paraId="21E5DC77" w14:textId="77777777" w:rsidR="00212952" w:rsidRPr="00EE23A2" w:rsidRDefault="00212952" w:rsidP="00212952">
            <w:pPr>
              <w:rPr>
                <w:rFonts w:cstheme="minorHAnsi"/>
              </w:rPr>
            </w:pPr>
            <w:r w:rsidRPr="00EE23A2">
              <w:rPr>
                <w:rFonts w:cstheme="minorHAnsi"/>
              </w:rPr>
              <w:t>The county regularly receives copies.</w:t>
            </w:r>
          </w:p>
        </w:tc>
        <w:tc>
          <w:tcPr>
            <w:tcW w:w="392" w:type="dxa"/>
          </w:tcPr>
          <w:p w14:paraId="0CE7B0E2" w14:textId="77777777" w:rsidR="00212952" w:rsidRPr="00EE23A2" w:rsidRDefault="00212952" w:rsidP="00212952">
            <w:pPr>
              <w:rPr>
                <w:rFonts w:cstheme="minorHAnsi"/>
              </w:rPr>
            </w:pPr>
          </w:p>
        </w:tc>
        <w:tc>
          <w:tcPr>
            <w:tcW w:w="328" w:type="dxa"/>
          </w:tcPr>
          <w:p w14:paraId="00CF80B8" w14:textId="77777777" w:rsidR="00212952" w:rsidRPr="00EE23A2" w:rsidRDefault="00212952" w:rsidP="00212952">
            <w:pPr>
              <w:rPr>
                <w:rFonts w:cstheme="minorHAnsi"/>
              </w:rPr>
            </w:pPr>
          </w:p>
        </w:tc>
        <w:tc>
          <w:tcPr>
            <w:tcW w:w="360" w:type="dxa"/>
          </w:tcPr>
          <w:p w14:paraId="52DC1324" w14:textId="77777777" w:rsidR="00212952" w:rsidRPr="00EE23A2" w:rsidRDefault="00212952" w:rsidP="00212952">
            <w:pPr>
              <w:rPr>
                <w:rFonts w:cstheme="minorHAnsi"/>
              </w:rPr>
            </w:pPr>
          </w:p>
        </w:tc>
      </w:tr>
      <w:tr w:rsidR="00212952" w:rsidRPr="00EE23A2" w14:paraId="625B28C6" w14:textId="5FD724B7" w:rsidTr="006410A4">
        <w:trPr>
          <w:trHeight w:val="1185"/>
        </w:trPr>
        <w:tc>
          <w:tcPr>
            <w:tcW w:w="7859" w:type="dxa"/>
            <w:gridSpan w:val="3"/>
            <w:vAlign w:val="center"/>
            <w:hideMark/>
          </w:tcPr>
          <w:p w14:paraId="723296FA" w14:textId="77777777" w:rsidR="00212952" w:rsidRPr="00EE23A2" w:rsidRDefault="00212952" w:rsidP="00212952">
            <w:pPr>
              <w:rPr>
                <w:rFonts w:cstheme="minorHAnsi"/>
              </w:rPr>
            </w:pPr>
            <w:r w:rsidRPr="00EE23A2">
              <w:rPr>
                <w:rFonts w:cstheme="minorHAnsi"/>
              </w:rPr>
              <w:lastRenderedPageBreak/>
              <w:t xml:space="preserve">10. Copies of storm -water runoff </w:t>
            </w:r>
            <w:proofErr w:type="gramStart"/>
            <w:r w:rsidRPr="00EE23A2">
              <w:rPr>
                <w:rFonts w:cstheme="minorHAnsi"/>
              </w:rPr>
              <w:t>permits</w:t>
            </w:r>
            <w:proofErr w:type="gramEnd"/>
            <w:r w:rsidRPr="00EE23A2">
              <w:rPr>
                <w:rFonts w:cstheme="minorHAnsi"/>
              </w:rPr>
              <w:t xml:space="preserve"> and data produced from associated monitoring programs required of the applicant by the Oregon Department of Environmental Quality, shall be placed on file in a timely way, with the Benton County Community Development Department for public inspection.</w:t>
            </w:r>
          </w:p>
        </w:tc>
        <w:tc>
          <w:tcPr>
            <w:tcW w:w="4646" w:type="dxa"/>
            <w:gridSpan w:val="2"/>
            <w:noWrap/>
            <w:vAlign w:val="center"/>
            <w:hideMark/>
          </w:tcPr>
          <w:p w14:paraId="19D6D94D" w14:textId="77777777" w:rsidR="00212952" w:rsidRPr="00EE23A2" w:rsidRDefault="00212952" w:rsidP="00212952">
            <w:pPr>
              <w:rPr>
                <w:rFonts w:cstheme="minorHAnsi"/>
              </w:rPr>
            </w:pPr>
            <w:r w:rsidRPr="00EE23A2">
              <w:rPr>
                <w:rFonts w:cstheme="minorHAnsi"/>
              </w:rPr>
              <w:t>The county regularly receives copies.</w:t>
            </w:r>
          </w:p>
        </w:tc>
        <w:tc>
          <w:tcPr>
            <w:tcW w:w="392" w:type="dxa"/>
          </w:tcPr>
          <w:p w14:paraId="61C36F93" w14:textId="77777777" w:rsidR="00212952" w:rsidRPr="00EE23A2" w:rsidRDefault="00212952" w:rsidP="00212952">
            <w:pPr>
              <w:rPr>
                <w:rFonts w:cstheme="minorHAnsi"/>
              </w:rPr>
            </w:pPr>
          </w:p>
        </w:tc>
        <w:tc>
          <w:tcPr>
            <w:tcW w:w="328" w:type="dxa"/>
          </w:tcPr>
          <w:p w14:paraId="49C32FDB" w14:textId="77777777" w:rsidR="00212952" w:rsidRPr="00EE23A2" w:rsidRDefault="00212952" w:rsidP="00212952">
            <w:pPr>
              <w:rPr>
                <w:rFonts w:cstheme="minorHAnsi"/>
              </w:rPr>
            </w:pPr>
          </w:p>
        </w:tc>
        <w:tc>
          <w:tcPr>
            <w:tcW w:w="360" w:type="dxa"/>
          </w:tcPr>
          <w:p w14:paraId="5BA87C1C" w14:textId="77777777" w:rsidR="00212952" w:rsidRPr="00EE23A2" w:rsidRDefault="00212952" w:rsidP="00212952">
            <w:pPr>
              <w:rPr>
                <w:rFonts w:cstheme="minorHAnsi"/>
              </w:rPr>
            </w:pPr>
          </w:p>
        </w:tc>
      </w:tr>
    </w:tbl>
    <w:p w14:paraId="2CB93396" w14:textId="77777777" w:rsidR="00E602D5" w:rsidRPr="00EE23A2" w:rsidRDefault="00E602D5" w:rsidP="00E602D5">
      <w:pPr>
        <w:rPr>
          <w:rFonts w:cstheme="minorHAnsi"/>
          <w:b/>
          <w:bCs/>
          <w:color w:val="000000"/>
          <w:sz w:val="28"/>
          <w:szCs w:val="28"/>
        </w:rPr>
      </w:pPr>
    </w:p>
    <w:tbl>
      <w:tblPr>
        <w:tblStyle w:val="TableGrid"/>
        <w:tblW w:w="13585" w:type="dxa"/>
        <w:tblLook w:val="04A0" w:firstRow="1" w:lastRow="0" w:firstColumn="1" w:lastColumn="0" w:noHBand="0" w:noVBand="1"/>
      </w:tblPr>
      <w:tblGrid>
        <w:gridCol w:w="1075"/>
        <w:gridCol w:w="1440"/>
        <w:gridCol w:w="3213"/>
        <w:gridCol w:w="4977"/>
        <w:gridCol w:w="1800"/>
        <w:gridCol w:w="360"/>
        <w:gridCol w:w="360"/>
        <w:gridCol w:w="360"/>
      </w:tblGrid>
      <w:tr w:rsidR="00E602D5" w:rsidRPr="00EE23A2" w14:paraId="0AD978EE" w14:textId="77777777" w:rsidTr="006410A4">
        <w:tc>
          <w:tcPr>
            <w:tcW w:w="1075" w:type="dxa"/>
          </w:tcPr>
          <w:p w14:paraId="57FCCC45" w14:textId="77777777" w:rsidR="00E602D5" w:rsidRPr="00EE23A2" w:rsidRDefault="00E602D5" w:rsidP="008A7612">
            <w:pPr>
              <w:jc w:val="center"/>
              <w:rPr>
                <w:rFonts w:cstheme="minorHAnsi"/>
                <w:b/>
                <w:bCs/>
                <w:color w:val="0070C0"/>
              </w:rPr>
            </w:pPr>
            <w:r w:rsidRPr="00EE23A2">
              <w:rPr>
                <w:rFonts w:cstheme="minorHAnsi"/>
                <w:b/>
                <w:bCs/>
                <w:color w:val="0070C0"/>
              </w:rPr>
              <w:t>Date</w:t>
            </w:r>
          </w:p>
        </w:tc>
        <w:tc>
          <w:tcPr>
            <w:tcW w:w="1440" w:type="dxa"/>
          </w:tcPr>
          <w:p w14:paraId="1835578C" w14:textId="77777777" w:rsidR="00E602D5" w:rsidRPr="00EE23A2" w:rsidRDefault="00E602D5" w:rsidP="008A7612">
            <w:pPr>
              <w:jc w:val="center"/>
              <w:rPr>
                <w:rFonts w:cstheme="minorHAnsi"/>
                <w:b/>
                <w:bCs/>
                <w:color w:val="0070C0"/>
              </w:rPr>
            </w:pPr>
            <w:r w:rsidRPr="00EE23A2">
              <w:rPr>
                <w:rFonts w:cstheme="minorHAnsi"/>
                <w:b/>
                <w:bCs/>
                <w:color w:val="0070C0"/>
              </w:rPr>
              <w:t>File #</w:t>
            </w:r>
          </w:p>
        </w:tc>
        <w:tc>
          <w:tcPr>
            <w:tcW w:w="8190" w:type="dxa"/>
            <w:gridSpan w:val="2"/>
          </w:tcPr>
          <w:p w14:paraId="516C5F97" w14:textId="77777777" w:rsidR="00E602D5" w:rsidRPr="00EE23A2" w:rsidRDefault="00E602D5" w:rsidP="008A7612">
            <w:pPr>
              <w:jc w:val="center"/>
              <w:rPr>
                <w:rFonts w:cstheme="minorHAnsi"/>
                <w:b/>
                <w:bCs/>
                <w:color w:val="0070C0"/>
              </w:rPr>
            </w:pPr>
            <w:r w:rsidRPr="00EE23A2">
              <w:rPr>
                <w:rFonts w:cstheme="minorHAnsi"/>
                <w:b/>
                <w:bCs/>
                <w:color w:val="0070C0"/>
              </w:rPr>
              <w:t>Request</w:t>
            </w:r>
          </w:p>
        </w:tc>
        <w:tc>
          <w:tcPr>
            <w:tcW w:w="2880" w:type="dxa"/>
            <w:gridSpan w:val="4"/>
          </w:tcPr>
          <w:p w14:paraId="459BF381" w14:textId="77777777" w:rsidR="00E602D5" w:rsidRPr="00EE23A2" w:rsidRDefault="00E602D5" w:rsidP="008A7612">
            <w:pPr>
              <w:jc w:val="center"/>
              <w:rPr>
                <w:rFonts w:cstheme="minorHAnsi"/>
                <w:b/>
                <w:bCs/>
                <w:color w:val="0070C0"/>
              </w:rPr>
            </w:pPr>
            <w:r w:rsidRPr="00EE23A2">
              <w:rPr>
                <w:rFonts w:cstheme="minorHAnsi"/>
                <w:b/>
                <w:bCs/>
                <w:color w:val="0070C0"/>
              </w:rPr>
              <w:t>Result</w:t>
            </w:r>
          </w:p>
        </w:tc>
      </w:tr>
      <w:tr w:rsidR="00E602D5" w:rsidRPr="00EE23A2" w14:paraId="78A359C5" w14:textId="77777777" w:rsidTr="006410A4">
        <w:tc>
          <w:tcPr>
            <w:tcW w:w="1075" w:type="dxa"/>
          </w:tcPr>
          <w:p w14:paraId="5400E680" w14:textId="77777777" w:rsidR="00E602D5" w:rsidRPr="00EE23A2" w:rsidRDefault="00E602D5" w:rsidP="008A7612">
            <w:pPr>
              <w:rPr>
                <w:rFonts w:cstheme="minorHAnsi"/>
                <w:b/>
                <w:bCs/>
              </w:rPr>
            </w:pPr>
            <w:r w:rsidRPr="00EE23A2">
              <w:rPr>
                <w:rFonts w:cstheme="minorHAnsi"/>
                <w:b/>
                <w:bCs/>
              </w:rPr>
              <w:t>2015</w:t>
            </w:r>
          </w:p>
        </w:tc>
        <w:tc>
          <w:tcPr>
            <w:tcW w:w="1440" w:type="dxa"/>
          </w:tcPr>
          <w:p w14:paraId="4197A480" w14:textId="77777777" w:rsidR="00E602D5" w:rsidRPr="00CA6525" w:rsidRDefault="00E602D5" w:rsidP="008A7612">
            <w:pPr>
              <w:pStyle w:val="Heading5"/>
              <w:outlineLvl w:val="4"/>
            </w:pPr>
            <w:bookmarkStart w:id="16" w:name="_Toc112940937"/>
            <w:r w:rsidRPr="00CA6525">
              <w:t>LU -15- 001</w:t>
            </w:r>
            <w:bookmarkEnd w:id="16"/>
          </w:p>
        </w:tc>
        <w:tc>
          <w:tcPr>
            <w:tcW w:w="8190" w:type="dxa"/>
            <w:gridSpan w:val="2"/>
          </w:tcPr>
          <w:p w14:paraId="718EA0D5" w14:textId="77777777" w:rsidR="00E602D5" w:rsidRPr="00EE23A2" w:rsidRDefault="00E602D5" w:rsidP="008A7612">
            <w:pPr>
              <w:pStyle w:val="Default"/>
              <w:shd w:val="clear" w:color="auto" w:fill="FFFFFF" w:themeFill="background1"/>
              <w:rPr>
                <w:rFonts w:asciiTheme="minorHAnsi" w:hAnsiTheme="minorHAnsi" w:cstheme="minorHAnsi"/>
                <w:b/>
                <w:bCs/>
                <w:sz w:val="22"/>
                <w:szCs w:val="22"/>
              </w:rPr>
            </w:pPr>
            <w:r w:rsidRPr="00EE23A2">
              <w:rPr>
                <w:rFonts w:asciiTheme="minorHAnsi" w:hAnsiTheme="minorHAnsi" w:cstheme="minorHAnsi"/>
                <w:b/>
                <w:bCs/>
                <w:sz w:val="22"/>
                <w:szCs w:val="22"/>
              </w:rPr>
              <w:t>Alteration of a nonconforming use to continue and enhance a stormwater treatment facility in the Exclusive Farm Use Zone, associated with Coffin Butte Landfill.</w:t>
            </w:r>
          </w:p>
        </w:tc>
        <w:tc>
          <w:tcPr>
            <w:tcW w:w="2880" w:type="dxa"/>
            <w:gridSpan w:val="4"/>
          </w:tcPr>
          <w:p w14:paraId="07BCFF86" w14:textId="77777777" w:rsidR="00E602D5" w:rsidRPr="00EE23A2" w:rsidRDefault="00E602D5" w:rsidP="008A7612">
            <w:pPr>
              <w:rPr>
                <w:rFonts w:cstheme="minorHAnsi"/>
                <w:b/>
                <w:bCs/>
              </w:rPr>
            </w:pPr>
            <w:r w:rsidRPr="00EE23A2">
              <w:rPr>
                <w:rFonts w:cstheme="minorHAnsi"/>
                <w:b/>
                <w:bCs/>
              </w:rPr>
              <w:t>Community Development Department Approved</w:t>
            </w:r>
          </w:p>
        </w:tc>
      </w:tr>
      <w:tr w:rsidR="00212952" w:rsidRPr="00EE23A2" w14:paraId="71A588AD" w14:textId="7EB61398" w:rsidTr="006410A4">
        <w:trPr>
          <w:trHeight w:val="315"/>
          <w:tblHeader/>
        </w:trPr>
        <w:tc>
          <w:tcPr>
            <w:tcW w:w="5728" w:type="dxa"/>
            <w:gridSpan w:val="3"/>
            <w:vAlign w:val="center"/>
            <w:hideMark/>
          </w:tcPr>
          <w:p w14:paraId="7F4840CB" w14:textId="77777777" w:rsidR="00212952" w:rsidRPr="00EE23A2" w:rsidRDefault="00212952" w:rsidP="00212952">
            <w:pPr>
              <w:rPr>
                <w:rFonts w:cstheme="minorHAnsi"/>
                <w:b/>
                <w:bCs/>
              </w:rPr>
            </w:pPr>
            <w:r w:rsidRPr="00EE23A2">
              <w:rPr>
                <w:rFonts w:cstheme="minorHAnsi"/>
                <w:b/>
                <w:bCs/>
              </w:rPr>
              <w:t>Conditions of Approval</w:t>
            </w:r>
          </w:p>
        </w:tc>
        <w:tc>
          <w:tcPr>
            <w:tcW w:w="6777" w:type="dxa"/>
            <w:gridSpan w:val="2"/>
            <w:noWrap/>
            <w:vAlign w:val="center"/>
            <w:hideMark/>
          </w:tcPr>
          <w:p w14:paraId="11EAA416" w14:textId="77777777" w:rsidR="00212952" w:rsidRPr="00EE23A2" w:rsidRDefault="00212952" w:rsidP="00212952">
            <w:pPr>
              <w:rPr>
                <w:rFonts w:cstheme="minorHAnsi"/>
                <w:b/>
                <w:bCs/>
              </w:rPr>
            </w:pPr>
            <w:r w:rsidRPr="00EE23A2">
              <w:rPr>
                <w:rFonts w:cstheme="minorHAnsi"/>
                <w:b/>
                <w:bCs/>
              </w:rPr>
              <w:t>Status</w:t>
            </w:r>
          </w:p>
        </w:tc>
        <w:tc>
          <w:tcPr>
            <w:tcW w:w="360" w:type="dxa"/>
            <w:vAlign w:val="center"/>
          </w:tcPr>
          <w:p w14:paraId="4EDB546C" w14:textId="4D0053D3" w:rsidR="00212952" w:rsidRPr="00EE23A2" w:rsidRDefault="00212952" w:rsidP="006410A4">
            <w:pPr>
              <w:jc w:val="center"/>
              <w:rPr>
                <w:rFonts w:cstheme="minorHAnsi"/>
                <w:b/>
                <w:bCs/>
              </w:rPr>
            </w:pPr>
            <w:r w:rsidRPr="00E602D5">
              <w:rPr>
                <w:rFonts w:cstheme="minorHAnsi"/>
                <w:b/>
                <w:bCs/>
                <w:color w:val="00B050"/>
              </w:rPr>
              <w:t>1</w:t>
            </w:r>
          </w:p>
        </w:tc>
        <w:tc>
          <w:tcPr>
            <w:tcW w:w="360" w:type="dxa"/>
            <w:vAlign w:val="center"/>
          </w:tcPr>
          <w:p w14:paraId="5410E923" w14:textId="209CB094" w:rsidR="00212952" w:rsidRPr="00EE23A2" w:rsidRDefault="00212952" w:rsidP="006410A4">
            <w:pPr>
              <w:jc w:val="center"/>
              <w:rPr>
                <w:rFonts w:cstheme="minorHAnsi"/>
                <w:b/>
                <w:bCs/>
              </w:rPr>
            </w:pPr>
            <w:r w:rsidRPr="00E602D5">
              <w:rPr>
                <w:rFonts w:cstheme="minorHAnsi"/>
                <w:b/>
                <w:bCs/>
                <w:color w:val="FFC000"/>
              </w:rPr>
              <w:t>2</w:t>
            </w:r>
          </w:p>
        </w:tc>
        <w:tc>
          <w:tcPr>
            <w:tcW w:w="360" w:type="dxa"/>
            <w:vAlign w:val="center"/>
          </w:tcPr>
          <w:p w14:paraId="2A1AA31C" w14:textId="362ED8F6" w:rsidR="00212952" w:rsidRPr="00EE23A2" w:rsidRDefault="00212952" w:rsidP="006410A4">
            <w:pPr>
              <w:jc w:val="center"/>
              <w:rPr>
                <w:rFonts w:cstheme="minorHAnsi"/>
                <w:b/>
                <w:bCs/>
              </w:rPr>
            </w:pPr>
            <w:r w:rsidRPr="00E602D5">
              <w:rPr>
                <w:rFonts w:cstheme="minorHAnsi"/>
                <w:b/>
                <w:bCs/>
                <w:color w:val="FF0000"/>
              </w:rPr>
              <w:t>3</w:t>
            </w:r>
          </w:p>
        </w:tc>
      </w:tr>
      <w:tr w:rsidR="00212952" w:rsidRPr="00EE23A2" w14:paraId="3A9F7F90" w14:textId="5AF02A6F" w:rsidTr="006410A4">
        <w:trPr>
          <w:trHeight w:val="1200"/>
        </w:trPr>
        <w:tc>
          <w:tcPr>
            <w:tcW w:w="5728" w:type="dxa"/>
            <w:gridSpan w:val="3"/>
            <w:vAlign w:val="center"/>
            <w:hideMark/>
          </w:tcPr>
          <w:p w14:paraId="767946E3" w14:textId="77777777" w:rsidR="00212952" w:rsidRPr="00EE23A2" w:rsidRDefault="00212952" w:rsidP="00212952">
            <w:pPr>
              <w:rPr>
                <w:rFonts w:cstheme="minorHAnsi"/>
              </w:rPr>
            </w:pPr>
            <w:r w:rsidRPr="00EE23A2">
              <w:rPr>
                <w:rFonts w:cstheme="minorHAnsi"/>
              </w:rPr>
              <w:t>1. Development shall substantially comply with the plans and narrative in the applicant' s proposal identified as Attachment A. Significant modifications to the construction or operation of the stormwater system other than those addressed through this decision shall require additional approval.</w:t>
            </w:r>
          </w:p>
        </w:tc>
        <w:tc>
          <w:tcPr>
            <w:tcW w:w="6777" w:type="dxa"/>
            <w:gridSpan w:val="2"/>
            <w:noWrap/>
            <w:vAlign w:val="center"/>
            <w:hideMark/>
          </w:tcPr>
          <w:p w14:paraId="25A15DFD" w14:textId="77777777" w:rsidR="00212952" w:rsidRPr="00EE23A2" w:rsidRDefault="00212952" w:rsidP="00212952">
            <w:pPr>
              <w:rPr>
                <w:rFonts w:cstheme="minorHAnsi"/>
              </w:rPr>
            </w:pPr>
            <w:r w:rsidRPr="00EE23A2">
              <w:rPr>
                <w:rFonts w:cstheme="minorHAnsi"/>
              </w:rPr>
              <w:t>The Comm. Dev. Department does not confirm and inspect records to ensure that conditions such as these are completed. It is a DEQ permit and if the DEQ does not approve the permit then the applicant could not continue the use and would be out of compliance.</w:t>
            </w:r>
          </w:p>
        </w:tc>
        <w:tc>
          <w:tcPr>
            <w:tcW w:w="360" w:type="dxa"/>
            <w:vAlign w:val="center"/>
          </w:tcPr>
          <w:p w14:paraId="459B558D" w14:textId="77777777" w:rsidR="00212952" w:rsidRPr="00EE23A2" w:rsidRDefault="00212952" w:rsidP="006410A4">
            <w:pPr>
              <w:jc w:val="center"/>
              <w:rPr>
                <w:rFonts w:cstheme="minorHAnsi"/>
              </w:rPr>
            </w:pPr>
          </w:p>
        </w:tc>
        <w:tc>
          <w:tcPr>
            <w:tcW w:w="360" w:type="dxa"/>
            <w:vAlign w:val="center"/>
          </w:tcPr>
          <w:p w14:paraId="785696CD" w14:textId="77777777" w:rsidR="00212952" w:rsidRPr="00EE23A2" w:rsidRDefault="00212952" w:rsidP="006410A4">
            <w:pPr>
              <w:jc w:val="center"/>
              <w:rPr>
                <w:rFonts w:cstheme="minorHAnsi"/>
              </w:rPr>
            </w:pPr>
          </w:p>
        </w:tc>
        <w:tc>
          <w:tcPr>
            <w:tcW w:w="360" w:type="dxa"/>
            <w:vAlign w:val="center"/>
          </w:tcPr>
          <w:p w14:paraId="4A98C62E" w14:textId="77777777" w:rsidR="00212952" w:rsidRPr="00EE23A2" w:rsidRDefault="00212952" w:rsidP="006410A4">
            <w:pPr>
              <w:jc w:val="center"/>
              <w:rPr>
                <w:rFonts w:cstheme="minorHAnsi"/>
              </w:rPr>
            </w:pPr>
          </w:p>
        </w:tc>
      </w:tr>
      <w:tr w:rsidR="00212952" w:rsidRPr="00EE23A2" w14:paraId="5F09D7A9" w14:textId="61F7B517" w:rsidTr="006410A4">
        <w:trPr>
          <w:trHeight w:val="900"/>
        </w:trPr>
        <w:tc>
          <w:tcPr>
            <w:tcW w:w="5728" w:type="dxa"/>
            <w:gridSpan w:val="3"/>
            <w:vAlign w:val="center"/>
            <w:hideMark/>
          </w:tcPr>
          <w:p w14:paraId="13ED8A30" w14:textId="77777777" w:rsidR="00212952" w:rsidRPr="00EE23A2" w:rsidRDefault="00212952" w:rsidP="00212952">
            <w:pPr>
              <w:rPr>
                <w:rFonts w:cstheme="minorHAnsi"/>
              </w:rPr>
            </w:pPr>
            <w:r w:rsidRPr="00EE23A2">
              <w:rPr>
                <w:rFonts w:cstheme="minorHAnsi"/>
              </w:rPr>
              <w:t>2. The applicant shall obtain and maintain compliance with the terms of all necessary federal, state, and local permits for construction and operation of the stormwater system described in this application.</w:t>
            </w:r>
          </w:p>
        </w:tc>
        <w:tc>
          <w:tcPr>
            <w:tcW w:w="6777" w:type="dxa"/>
            <w:gridSpan w:val="2"/>
            <w:noWrap/>
            <w:vAlign w:val="center"/>
            <w:hideMark/>
          </w:tcPr>
          <w:p w14:paraId="1ADB02DF" w14:textId="77777777" w:rsidR="00212952" w:rsidRPr="00EE23A2" w:rsidRDefault="00212952" w:rsidP="00212952">
            <w:pPr>
              <w:rPr>
                <w:rFonts w:cstheme="minorHAnsi"/>
              </w:rPr>
            </w:pPr>
            <w:r w:rsidRPr="00EE23A2">
              <w:rPr>
                <w:rFonts w:cstheme="minorHAnsi"/>
              </w:rPr>
              <w:t>The Comm. Dev. Department does not confirm and inspect records to ensure that conditions such as these are completed. It is a DEQ permit and if the DEQ does not approve the permit then the applicant could not continue the use and would be out of compliance.</w:t>
            </w:r>
          </w:p>
        </w:tc>
        <w:tc>
          <w:tcPr>
            <w:tcW w:w="360" w:type="dxa"/>
            <w:vAlign w:val="center"/>
          </w:tcPr>
          <w:p w14:paraId="40EA48C9" w14:textId="77777777" w:rsidR="00212952" w:rsidRPr="00EE23A2" w:rsidRDefault="00212952" w:rsidP="006410A4">
            <w:pPr>
              <w:jc w:val="center"/>
              <w:rPr>
                <w:rFonts w:cstheme="minorHAnsi"/>
              </w:rPr>
            </w:pPr>
          </w:p>
        </w:tc>
        <w:tc>
          <w:tcPr>
            <w:tcW w:w="360" w:type="dxa"/>
            <w:vAlign w:val="center"/>
          </w:tcPr>
          <w:p w14:paraId="49772394" w14:textId="77777777" w:rsidR="00212952" w:rsidRPr="00EE23A2" w:rsidRDefault="00212952" w:rsidP="006410A4">
            <w:pPr>
              <w:jc w:val="center"/>
              <w:rPr>
                <w:rFonts w:cstheme="minorHAnsi"/>
              </w:rPr>
            </w:pPr>
          </w:p>
        </w:tc>
        <w:tc>
          <w:tcPr>
            <w:tcW w:w="360" w:type="dxa"/>
            <w:vAlign w:val="center"/>
          </w:tcPr>
          <w:p w14:paraId="76EB2026" w14:textId="77777777" w:rsidR="00212952" w:rsidRPr="00EE23A2" w:rsidRDefault="00212952" w:rsidP="006410A4">
            <w:pPr>
              <w:jc w:val="center"/>
              <w:rPr>
                <w:rFonts w:cstheme="minorHAnsi"/>
              </w:rPr>
            </w:pPr>
          </w:p>
        </w:tc>
      </w:tr>
    </w:tbl>
    <w:p w14:paraId="3C10C4A0" w14:textId="77777777" w:rsidR="00341AC0" w:rsidRPr="00EE23A2" w:rsidRDefault="00341AC0" w:rsidP="00E602D5">
      <w:pPr>
        <w:pStyle w:val="Default"/>
        <w:rPr>
          <w:rFonts w:asciiTheme="minorHAnsi" w:hAnsiTheme="minorHAnsi" w:cstheme="minorHAnsi"/>
          <w:sz w:val="22"/>
          <w:szCs w:val="22"/>
        </w:rPr>
      </w:pPr>
    </w:p>
    <w:tbl>
      <w:tblPr>
        <w:tblStyle w:val="TableGrid"/>
        <w:tblW w:w="13585" w:type="dxa"/>
        <w:tblLook w:val="04A0" w:firstRow="1" w:lastRow="0" w:firstColumn="1" w:lastColumn="0" w:noHBand="0" w:noVBand="1"/>
      </w:tblPr>
      <w:tblGrid>
        <w:gridCol w:w="1075"/>
        <w:gridCol w:w="1440"/>
        <w:gridCol w:w="8190"/>
        <w:gridCol w:w="2880"/>
      </w:tblGrid>
      <w:tr w:rsidR="00E602D5" w:rsidRPr="00EE23A2" w14:paraId="3CAD64B5" w14:textId="77777777" w:rsidTr="006410A4">
        <w:tc>
          <w:tcPr>
            <w:tcW w:w="1075" w:type="dxa"/>
            <w:shd w:val="clear" w:color="auto" w:fill="E7E6E6" w:themeFill="background2"/>
          </w:tcPr>
          <w:p w14:paraId="093FABD1" w14:textId="77777777" w:rsidR="00E602D5" w:rsidRPr="00EE23A2" w:rsidRDefault="00E602D5" w:rsidP="008A7612">
            <w:pPr>
              <w:jc w:val="center"/>
              <w:rPr>
                <w:rFonts w:cstheme="minorHAnsi"/>
                <w:b/>
                <w:bCs/>
                <w:color w:val="0070C0"/>
              </w:rPr>
            </w:pPr>
            <w:r w:rsidRPr="00EE23A2">
              <w:rPr>
                <w:rFonts w:cstheme="minorHAnsi"/>
                <w:b/>
                <w:bCs/>
                <w:color w:val="0070C0"/>
              </w:rPr>
              <w:t>Date</w:t>
            </w:r>
          </w:p>
        </w:tc>
        <w:tc>
          <w:tcPr>
            <w:tcW w:w="1440" w:type="dxa"/>
            <w:shd w:val="clear" w:color="auto" w:fill="E7E6E6" w:themeFill="background2"/>
          </w:tcPr>
          <w:p w14:paraId="6AAF16C3" w14:textId="77777777" w:rsidR="00E602D5" w:rsidRPr="00EE23A2" w:rsidRDefault="00E602D5" w:rsidP="008A7612">
            <w:pPr>
              <w:jc w:val="center"/>
              <w:rPr>
                <w:rFonts w:cstheme="minorHAnsi"/>
                <w:b/>
                <w:bCs/>
                <w:color w:val="0070C0"/>
              </w:rPr>
            </w:pPr>
            <w:r w:rsidRPr="00EE23A2">
              <w:rPr>
                <w:rFonts w:cstheme="minorHAnsi"/>
                <w:b/>
                <w:bCs/>
                <w:color w:val="0070C0"/>
              </w:rPr>
              <w:t>File #</w:t>
            </w:r>
          </w:p>
        </w:tc>
        <w:tc>
          <w:tcPr>
            <w:tcW w:w="8190" w:type="dxa"/>
            <w:shd w:val="clear" w:color="auto" w:fill="E7E6E6" w:themeFill="background2"/>
          </w:tcPr>
          <w:p w14:paraId="5A092CA0" w14:textId="77777777" w:rsidR="00E602D5" w:rsidRPr="00EE23A2" w:rsidRDefault="00E602D5" w:rsidP="008A7612">
            <w:pPr>
              <w:jc w:val="center"/>
              <w:rPr>
                <w:rFonts w:cstheme="minorHAnsi"/>
                <w:b/>
                <w:bCs/>
                <w:color w:val="0070C0"/>
              </w:rPr>
            </w:pPr>
            <w:r w:rsidRPr="00EE23A2">
              <w:rPr>
                <w:rFonts w:cstheme="minorHAnsi"/>
                <w:b/>
                <w:bCs/>
                <w:color w:val="0070C0"/>
              </w:rPr>
              <w:t>Request</w:t>
            </w:r>
          </w:p>
        </w:tc>
        <w:tc>
          <w:tcPr>
            <w:tcW w:w="2880" w:type="dxa"/>
            <w:shd w:val="clear" w:color="auto" w:fill="E7E6E6" w:themeFill="background2"/>
          </w:tcPr>
          <w:p w14:paraId="2D01E4A5" w14:textId="77777777" w:rsidR="00E602D5" w:rsidRPr="00EE23A2" w:rsidRDefault="00E602D5" w:rsidP="008A7612">
            <w:pPr>
              <w:jc w:val="center"/>
              <w:rPr>
                <w:rFonts w:cstheme="minorHAnsi"/>
                <w:b/>
                <w:bCs/>
                <w:color w:val="0070C0"/>
              </w:rPr>
            </w:pPr>
            <w:r w:rsidRPr="00EE23A2">
              <w:rPr>
                <w:rFonts w:cstheme="minorHAnsi"/>
                <w:b/>
                <w:bCs/>
                <w:color w:val="0070C0"/>
              </w:rPr>
              <w:t>Result</w:t>
            </w:r>
          </w:p>
        </w:tc>
      </w:tr>
      <w:tr w:rsidR="00341AC0" w:rsidRPr="00EE23A2" w14:paraId="69E77682" w14:textId="77777777" w:rsidTr="006410A4">
        <w:tc>
          <w:tcPr>
            <w:tcW w:w="1075" w:type="dxa"/>
            <w:shd w:val="clear" w:color="auto" w:fill="E7E6E6" w:themeFill="background2"/>
          </w:tcPr>
          <w:p w14:paraId="5C56BF4A" w14:textId="64654018" w:rsidR="00341AC0" w:rsidRPr="00EE23A2" w:rsidRDefault="00341AC0" w:rsidP="00341AC0">
            <w:pPr>
              <w:rPr>
                <w:rFonts w:cstheme="minorHAnsi"/>
                <w:b/>
                <w:bCs/>
                <w:color w:val="0070C0"/>
              </w:rPr>
            </w:pPr>
            <w:r w:rsidRPr="00EE23A2">
              <w:rPr>
                <w:rFonts w:cstheme="minorHAnsi"/>
                <w:b/>
                <w:bCs/>
              </w:rPr>
              <w:t>2021</w:t>
            </w:r>
          </w:p>
        </w:tc>
        <w:tc>
          <w:tcPr>
            <w:tcW w:w="1440" w:type="dxa"/>
            <w:shd w:val="clear" w:color="auto" w:fill="E7E6E6" w:themeFill="background2"/>
          </w:tcPr>
          <w:p w14:paraId="06F57166" w14:textId="1B58BC9A" w:rsidR="00341AC0" w:rsidRPr="00341AC0" w:rsidRDefault="00341AC0" w:rsidP="00341AC0">
            <w:pPr>
              <w:rPr>
                <w:rFonts w:cstheme="minorHAnsi"/>
                <w:b/>
                <w:bCs/>
                <w:color w:val="0070C0"/>
              </w:rPr>
            </w:pPr>
            <w:r w:rsidRPr="00341AC0">
              <w:rPr>
                <w:b/>
                <w:bCs/>
              </w:rPr>
              <w:t>LU-21-047</w:t>
            </w:r>
          </w:p>
        </w:tc>
        <w:tc>
          <w:tcPr>
            <w:tcW w:w="8190" w:type="dxa"/>
            <w:shd w:val="clear" w:color="auto" w:fill="E7E6E6" w:themeFill="background2"/>
          </w:tcPr>
          <w:p w14:paraId="110BFEAB" w14:textId="63534CDA" w:rsidR="00341AC0" w:rsidRPr="00EE23A2" w:rsidRDefault="00341AC0" w:rsidP="00341AC0">
            <w:pPr>
              <w:rPr>
                <w:rFonts w:cstheme="minorHAnsi"/>
                <w:b/>
                <w:bCs/>
                <w:color w:val="0070C0"/>
              </w:rPr>
            </w:pPr>
            <w:r w:rsidRPr="006410A4">
              <w:rPr>
                <w:rFonts w:cstheme="minorHAnsi"/>
                <w:b/>
                <w:bCs/>
                <w:shd w:val="clear" w:color="auto" w:fill="E7E6E6" w:themeFill="background2"/>
              </w:rPr>
              <w:t xml:space="preserve">Conditional Use Permit to expand Coffin Butte Landfill. Republic Services proposed: to create a new disposal cell for the Coffin Butte Landfill which will extend from the current cell south of Coffin Butte Road; close Coffin Butte Road to public traffic (vacate the right-of-way*) so the new cell can cover the road; relocate a replacement roadway (for landfill and quarry traffic only) around the area of the new disposal cell; relocate the leachate ponds south of Coffin Butte </w:t>
            </w:r>
            <w:proofErr w:type="gramStart"/>
            <w:r w:rsidRPr="006410A4">
              <w:rPr>
                <w:rFonts w:cstheme="minorHAnsi"/>
                <w:b/>
                <w:bCs/>
                <w:shd w:val="clear" w:color="auto" w:fill="E7E6E6" w:themeFill="background2"/>
              </w:rPr>
              <w:t>Road, and</w:t>
            </w:r>
            <w:proofErr w:type="gramEnd"/>
            <w:r w:rsidRPr="006410A4">
              <w:rPr>
                <w:rFonts w:cstheme="minorHAnsi"/>
                <w:b/>
                <w:bCs/>
                <w:shd w:val="clear" w:color="auto" w:fill="E7E6E6" w:themeFill="background2"/>
              </w:rPr>
              <w:t xml:space="preserve"> move some other structures. Closing Coffin Butte Road will likely require improvement of at least one other roadway in the area to accommodate increased traffic—potentially Tampico Road or Wiles and Robison Roads</w:t>
            </w:r>
          </w:p>
        </w:tc>
        <w:tc>
          <w:tcPr>
            <w:tcW w:w="2880" w:type="dxa"/>
            <w:shd w:val="clear" w:color="auto" w:fill="E7E6E6" w:themeFill="background2"/>
          </w:tcPr>
          <w:p w14:paraId="1435AAD5" w14:textId="06D8BF81" w:rsidR="00341AC0" w:rsidRPr="00EE23A2" w:rsidRDefault="00341AC0" w:rsidP="00341AC0">
            <w:pPr>
              <w:rPr>
                <w:rFonts w:cstheme="minorHAnsi"/>
                <w:b/>
                <w:bCs/>
                <w:color w:val="0070C0"/>
              </w:rPr>
            </w:pPr>
            <w:r w:rsidRPr="00EE23A2">
              <w:rPr>
                <w:rFonts w:cstheme="minorHAnsi"/>
                <w:b/>
                <w:bCs/>
              </w:rPr>
              <w:t>Planning Commission Denied; PC Decision</w:t>
            </w:r>
          </w:p>
        </w:tc>
      </w:tr>
    </w:tbl>
    <w:p w14:paraId="084A40D1" w14:textId="65E47447" w:rsidR="00341AC0" w:rsidRPr="006410A4" w:rsidRDefault="00341AC0" w:rsidP="00341AC0">
      <w:pPr>
        <w:tabs>
          <w:tab w:val="left" w:pos="1200"/>
        </w:tabs>
      </w:pPr>
    </w:p>
    <w:bookmarkEnd w:id="0"/>
    <w:bookmarkEnd w:id="1"/>
    <w:p w14:paraId="463D07CB" w14:textId="77777777" w:rsidR="00487A53" w:rsidRDefault="00487A53"/>
    <w:sectPr w:rsidR="00487A53" w:rsidSect="00373238">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1995" w14:textId="77777777" w:rsidR="00E602D5" w:rsidRDefault="00E602D5" w:rsidP="00E602D5">
      <w:pPr>
        <w:spacing w:after="0" w:line="240" w:lineRule="auto"/>
      </w:pPr>
      <w:r>
        <w:separator/>
      </w:r>
    </w:p>
  </w:endnote>
  <w:endnote w:type="continuationSeparator" w:id="0">
    <w:p w14:paraId="0A994C1C" w14:textId="77777777" w:rsidR="00E602D5" w:rsidRDefault="00E602D5" w:rsidP="00E6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15248"/>
      <w:docPartObj>
        <w:docPartGallery w:val="Page Numbers (Bottom of Page)"/>
        <w:docPartUnique/>
      </w:docPartObj>
    </w:sdtPr>
    <w:sdtEndPr>
      <w:rPr>
        <w:noProof/>
      </w:rPr>
    </w:sdtEndPr>
    <w:sdtContent>
      <w:p w14:paraId="29C91137" w14:textId="25F5F57D" w:rsidR="005B7A38" w:rsidRDefault="005B7A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A559B5" w14:textId="77777777" w:rsidR="005B7A38" w:rsidRDefault="005B7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C54F" w14:textId="77777777" w:rsidR="00E602D5" w:rsidRDefault="00E602D5" w:rsidP="00E602D5">
      <w:pPr>
        <w:spacing w:after="0" w:line="240" w:lineRule="auto"/>
      </w:pPr>
      <w:r>
        <w:separator/>
      </w:r>
    </w:p>
  </w:footnote>
  <w:footnote w:type="continuationSeparator" w:id="0">
    <w:p w14:paraId="72088FA5" w14:textId="77777777" w:rsidR="00E602D5" w:rsidRDefault="00E602D5" w:rsidP="00E602D5">
      <w:pPr>
        <w:spacing w:after="0" w:line="240" w:lineRule="auto"/>
      </w:pPr>
      <w:r>
        <w:continuationSeparator/>
      </w:r>
    </w:p>
  </w:footnote>
  <w:footnote w:id="1">
    <w:p w14:paraId="3A976563" w14:textId="77777777" w:rsidR="00E602D5" w:rsidRDefault="00E602D5" w:rsidP="00E602D5">
      <w:pPr>
        <w:pStyle w:val="FootnoteText"/>
      </w:pPr>
      <w:r>
        <w:rPr>
          <w:rStyle w:val="FootnoteReference"/>
        </w:rPr>
        <w:footnoteRef/>
      </w:r>
      <w:r>
        <w:t xml:space="preserve"> The </w:t>
      </w:r>
      <w:hyperlink r:id="rId1" w:history="1">
        <w:r w:rsidRPr="00E34FC6">
          <w:rPr>
            <w:rStyle w:val="Hyperlink"/>
            <w:rFonts w:ascii="Franklin Gothic Book" w:hAnsi="Franklin Gothic Book"/>
          </w:rPr>
          <w:t>Chemeketa Regional Solid Waste Program Report</w:t>
        </w:r>
      </w:hyperlink>
      <w:r>
        <w:rPr>
          <w:rFonts w:ascii="Franklin Gothic Book" w:hAnsi="Franklin Gothic Book"/>
        </w:rPr>
        <w:t xml:space="preserve"> was produced in 1974 as part of a regional collaborative effort between Benton, Marion, Linn, Polk, and Yamhill counties </w:t>
      </w:r>
      <w:r>
        <w:rPr>
          <w:rFonts w:ascii="Franklin Gothic Book" w:hAnsi="Franklin Gothic Book"/>
        </w:rPr>
        <w:fldChar w:fldCharType="begin"/>
      </w:r>
      <w:r>
        <w:rPr>
          <w:rFonts w:ascii="Franklin Gothic Book" w:hAnsi="Franklin Gothic Book"/>
        </w:rPr>
        <w:instrText xml:space="preserve"> ADDIN ZOTERO_ITEM CSL_CITATION {"citationID":"DYKqdxi4","properties":{"formattedCitation":"(Stevens, Thompson &amp; Runyan, Inc., 1974a)","plainCitation":"(Stevens, Thompson &amp; Runyan, Inc., 1974a)","noteIndex":1},"citationItems":[{"id":275,"uris":["http://zotero.org/users/local/96YJyWya/items/5HWUEVVA"],"uri":["http://zotero.org/users/local/96YJyWya/items/5HWUEVVA"],"itemData":{"id":275,"type":"webpage","title":"1974 Chemeketa Region Solid Waste Management Program Summary Volume I","URL":"https://www.co.benton.or.us/sites/default/files/fileattachments/community_development/page/8136/1974_chemeketa_region_solid_waste_management_program_summary_volume_i.pdf","author":[{"literal":"Stevens, Thompson &amp; Runyan, Inc."}],"accessed":{"date-parts":[["2022",8,24]]},"issued":{"date-parts":[["1974"]]}}}],"schema":"https://github.com/citation-style-language/schema/raw/master/csl-citation.json"} </w:instrText>
      </w:r>
      <w:r>
        <w:rPr>
          <w:rFonts w:ascii="Franklin Gothic Book" w:hAnsi="Franklin Gothic Book"/>
        </w:rPr>
        <w:fldChar w:fldCharType="separate"/>
      </w:r>
      <w:r w:rsidRPr="00AA7FA7">
        <w:rPr>
          <w:rFonts w:ascii="Franklin Gothic Book" w:hAnsi="Franklin Gothic Book"/>
        </w:rPr>
        <w:t>(Stevens, Thompson &amp; Runyan, Inc., 1974a)</w:t>
      </w:r>
      <w:r>
        <w:rPr>
          <w:rFonts w:ascii="Franklin Gothic Book" w:hAnsi="Franklin Gothic Book"/>
        </w:rPr>
        <w:fldChar w:fldCharType="end"/>
      </w:r>
      <w:r>
        <w:rPr>
          <w:rFonts w:ascii="Franklin Gothic Book" w:hAnsi="Franklin Gothic Book"/>
        </w:rPr>
        <w:t>. This report details recommendations and options for disposal sites, collection strategies, and other materials management approaches.</w:t>
      </w:r>
    </w:p>
  </w:footnote>
  <w:footnote w:id="2">
    <w:p w14:paraId="5D19520B" w14:textId="77777777" w:rsidR="00E602D5" w:rsidRDefault="00E602D5" w:rsidP="00E602D5">
      <w:pPr>
        <w:pStyle w:val="FootnoteText"/>
      </w:pPr>
      <w:r>
        <w:rPr>
          <w:rStyle w:val="FootnoteReference"/>
        </w:rPr>
        <w:footnoteRef/>
      </w:r>
      <w:r>
        <w:t xml:space="preserve"> The </w:t>
      </w:r>
      <w:hyperlink r:id="rId2" w:history="1">
        <w:r w:rsidRPr="00E34FC6">
          <w:rPr>
            <w:rStyle w:val="Hyperlink"/>
            <w:rFonts w:ascii="Franklin Gothic Book" w:hAnsi="Franklin Gothic Book"/>
          </w:rPr>
          <w:t>Chemeketa Regional Solid Waste Program Report</w:t>
        </w:r>
      </w:hyperlink>
      <w:r>
        <w:rPr>
          <w:rFonts w:ascii="Franklin Gothic Book" w:hAnsi="Franklin Gothic Book"/>
        </w:rPr>
        <w:t xml:space="preserve"> was produced in 1974 as part of a regional collaborative effort between Benton, Marion, Linn, Polk, and Yamhill counties </w:t>
      </w:r>
      <w:r>
        <w:rPr>
          <w:rFonts w:ascii="Franklin Gothic Book" w:hAnsi="Franklin Gothic Book"/>
        </w:rPr>
        <w:fldChar w:fldCharType="begin"/>
      </w:r>
      <w:r>
        <w:rPr>
          <w:rFonts w:ascii="Franklin Gothic Book" w:hAnsi="Franklin Gothic Book"/>
        </w:rPr>
        <w:instrText xml:space="preserve"> ADDIN ZOTERO_ITEM CSL_CITATION {"citationID":"1MhmQRnQ","properties":{"formattedCitation":"(Stevens, Thompson &amp; Runyan, Inc., 1974a)","plainCitation":"(Stevens, Thompson &amp; Runyan, Inc., 1974a)","noteIndex":2},"citationItems":[{"id":275,"uris":["http://zotero.org/users/local/96YJyWya/items/5HWUEVVA"],"uri":["http://zotero.org/users/local/96YJyWya/items/5HWUEVVA"],"itemData":{"id":275,"type":"webpage","title":"1974 Chemeketa Region Solid Waste Management Program Summary Volume I","URL":"https://www.co.benton.or.us/sites/default/files/fileattachments/community_development/page/8136/1974_chemeketa_region_solid_waste_management_program_summary_volume_i.pdf","author":[{"literal":"Stevens, Thompson &amp; Runyan, Inc."}],"accessed":{"date-parts":[["2022",8,24]]},"issued":{"date-parts":[["1974"]]}}}],"schema":"https://github.com/citation-style-language/schema/raw/master/csl-citation.json"} </w:instrText>
      </w:r>
      <w:r>
        <w:rPr>
          <w:rFonts w:ascii="Franklin Gothic Book" w:hAnsi="Franklin Gothic Book"/>
        </w:rPr>
        <w:fldChar w:fldCharType="separate"/>
      </w:r>
      <w:r w:rsidRPr="00AA7FA7">
        <w:rPr>
          <w:rFonts w:ascii="Franklin Gothic Book" w:hAnsi="Franklin Gothic Book"/>
        </w:rPr>
        <w:t>(Stevens, Thompson &amp; Runyan, Inc., 1974a)</w:t>
      </w:r>
      <w:r>
        <w:rPr>
          <w:rFonts w:ascii="Franklin Gothic Book" w:hAnsi="Franklin Gothic Book"/>
        </w:rPr>
        <w:fldChar w:fldCharType="end"/>
      </w:r>
      <w:r>
        <w:rPr>
          <w:rFonts w:ascii="Franklin Gothic Book" w:hAnsi="Franklin Gothic Book"/>
        </w:rPr>
        <w:t>. This report details recommendations and options for disposal sites, collection strategies, and other materials management approaches.</w:t>
      </w:r>
    </w:p>
  </w:footnote>
  <w:footnote w:id="3">
    <w:p w14:paraId="2F6D49FC" w14:textId="77777777" w:rsidR="00E602D5" w:rsidRDefault="00E602D5" w:rsidP="00E602D5">
      <w:pPr>
        <w:pStyle w:val="FootnoteText"/>
      </w:pPr>
      <w:r>
        <w:rPr>
          <w:rStyle w:val="FootnoteReference"/>
        </w:rPr>
        <w:footnoteRef/>
      </w:r>
      <w:r>
        <w:t xml:space="preserve"> T</w:t>
      </w:r>
      <w:r w:rsidRPr="00C45F61">
        <w:t xml:space="preserve">he </w:t>
      </w:r>
      <w:hyperlink r:id="rId3" w:history="1">
        <w:r w:rsidRPr="00855A3E">
          <w:rPr>
            <w:rStyle w:val="Hyperlink"/>
          </w:rPr>
          <w:t>Chemeketa Regional Solid Waste Program Report</w:t>
        </w:r>
      </w:hyperlink>
      <w:r>
        <w:t xml:space="preserve"> labels specific Chemeketa Region Service Areas, including the general areas of </w:t>
      </w:r>
      <w:proofErr w:type="spellStart"/>
      <w:r>
        <w:t>Monmounth</w:t>
      </w:r>
      <w:proofErr w:type="spellEnd"/>
      <w:r>
        <w:t>/Independence (</w:t>
      </w:r>
      <w:r w:rsidRPr="008C42F4">
        <w:rPr>
          <w:rFonts w:ascii="Franklin Gothic Book" w:hAnsi="Franklin Gothic Book"/>
        </w:rPr>
        <w:t>MI</w:t>
      </w:r>
      <w:r>
        <w:rPr>
          <w:rFonts w:ascii="Franklin Gothic Book" w:hAnsi="Franklin Gothic Book"/>
        </w:rPr>
        <w:t>)</w:t>
      </w:r>
      <w:r w:rsidRPr="008C42F4">
        <w:rPr>
          <w:rFonts w:ascii="Franklin Gothic Book" w:hAnsi="Franklin Gothic Book"/>
        </w:rPr>
        <w:t xml:space="preserve">, </w:t>
      </w:r>
      <w:r>
        <w:rPr>
          <w:rFonts w:ascii="Franklin Gothic Book" w:hAnsi="Franklin Gothic Book"/>
        </w:rPr>
        <w:t>West Salem (</w:t>
      </w:r>
      <w:r w:rsidRPr="008C42F4">
        <w:rPr>
          <w:rFonts w:ascii="Franklin Gothic Book" w:hAnsi="Franklin Gothic Book"/>
        </w:rPr>
        <w:t>WS</w:t>
      </w:r>
      <w:r>
        <w:rPr>
          <w:rFonts w:ascii="Franklin Gothic Book" w:hAnsi="Franklin Gothic Book"/>
        </w:rPr>
        <w:t>)</w:t>
      </w:r>
      <w:r w:rsidRPr="008C42F4">
        <w:rPr>
          <w:rFonts w:ascii="Franklin Gothic Book" w:hAnsi="Franklin Gothic Book"/>
        </w:rPr>
        <w:t xml:space="preserve">, </w:t>
      </w:r>
      <w:r>
        <w:rPr>
          <w:rFonts w:ascii="Franklin Gothic Book" w:hAnsi="Franklin Gothic Book"/>
        </w:rPr>
        <w:t>Dallas (</w:t>
      </w:r>
      <w:r w:rsidRPr="008C42F4">
        <w:rPr>
          <w:rFonts w:ascii="Franklin Gothic Book" w:hAnsi="Franklin Gothic Book"/>
        </w:rPr>
        <w:t>DA</w:t>
      </w:r>
      <w:r>
        <w:rPr>
          <w:rFonts w:ascii="Franklin Gothic Book" w:hAnsi="Franklin Gothic Book"/>
        </w:rPr>
        <w:t>)</w:t>
      </w:r>
      <w:r w:rsidRPr="008C42F4">
        <w:rPr>
          <w:rFonts w:ascii="Franklin Gothic Book" w:hAnsi="Franklin Gothic Book"/>
        </w:rPr>
        <w:t>,</w:t>
      </w:r>
      <w:r>
        <w:rPr>
          <w:rFonts w:ascii="Franklin Gothic Book" w:hAnsi="Franklin Gothic Book"/>
        </w:rPr>
        <w:t xml:space="preserve"> Kings Valley</w:t>
      </w:r>
      <w:r w:rsidRPr="008C42F4">
        <w:rPr>
          <w:rFonts w:ascii="Franklin Gothic Book" w:hAnsi="Franklin Gothic Book"/>
        </w:rPr>
        <w:t xml:space="preserve"> </w:t>
      </w:r>
      <w:r>
        <w:rPr>
          <w:rFonts w:ascii="Franklin Gothic Book" w:hAnsi="Franklin Gothic Book"/>
        </w:rPr>
        <w:t>(</w:t>
      </w:r>
      <w:r w:rsidRPr="008C42F4">
        <w:rPr>
          <w:rFonts w:ascii="Franklin Gothic Book" w:hAnsi="Franklin Gothic Book"/>
        </w:rPr>
        <w:t>KV</w:t>
      </w:r>
      <w:r>
        <w:rPr>
          <w:rFonts w:ascii="Franklin Gothic Book" w:hAnsi="Franklin Gothic Book"/>
        </w:rPr>
        <w:t>)</w:t>
      </w:r>
      <w:r w:rsidRPr="008C42F4">
        <w:rPr>
          <w:rFonts w:ascii="Franklin Gothic Book" w:hAnsi="Franklin Gothic Book"/>
        </w:rPr>
        <w:t xml:space="preserve">, </w:t>
      </w:r>
      <w:r>
        <w:rPr>
          <w:rFonts w:ascii="Franklin Gothic Book" w:hAnsi="Franklin Gothic Book"/>
        </w:rPr>
        <w:t>Corvallis (</w:t>
      </w:r>
      <w:r w:rsidRPr="008C42F4">
        <w:rPr>
          <w:rFonts w:ascii="Franklin Gothic Book" w:hAnsi="Franklin Gothic Book"/>
        </w:rPr>
        <w:t>CO</w:t>
      </w:r>
      <w:r>
        <w:rPr>
          <w:rFonts w:ascii="Franklin Gothic Book" w:hAnsi="Franklin Gothic Book"/>
        </w:rPr>
        <w:t>)</w:t>
      </w:r>
      <w:r w:rsidRPr="008C42F4">
        <w:rPr>
          <w:rFonts w:ascii="Franklin Gothic Book" w:hAnsi="Franklin Gothic Book"/>
        </w:rPr>
        <w:t>,</w:t>
      </w:r>
      <w:r>
        <w:rPr>
          <w:rFonts w:ascii="Franklin Gothic Book" w:hAnsi="Franklin Gothic Book"/>
        </w:rPr>
        <w:t xml:space="preserve"> Albany</w:t>
      </w:r>
      <w:r w:rsidRPr="008C42F4">
        <w:rPr>
          <w:rFonts w:ascii="Franklin Gothic Book" w:hAnsi="Franklin Gothic Book"/>
        </w:rPr>
        <w:t xml:space="preserve"> </w:t>
      </w:r>
      <w:r>
        <w:rPr>
          <w:rFonts w:ascii="Franklin Gothic Book" w:hAnsi="Franklin Gothic Book"/>
        </w:rPr>
        <w:t>(</w:t>
      </w:r>
      <w:r w:rsidRPr="008C42F4">
        <w:rPr>
          <w:rFonts w:ascii="Franklin Gothic Book" w:hAnsi="Franklin Gothic Book"/>
        </w:rPr>
        <w:t>AL</w:t>
      </w:r>
      <w:r>
        <w:rPr>
          <w:rFonts w:ascii="Franklin Gothic Book" w:hAnsi="Franklin Gothic Book"/>
        </w:rPr>
        <w:t>)</w:t>
      </w:r>
      <w:r w:rsidRPr="008C42F4">
        <w:rPr>
          <w:rFonts w:ascii="Franklin Gothic Book" w:hAnsi="Franklin Gothic Book"/>
        </w:rPr>
        <w:t xml:space="preserve">, </w:t>
      </w:r>
      <w:r>
        <w:rPr>
          <w:rFonts w:ascii="Franklin Gothic Book" w:hAnsi="Franklin Gothic Book"/>
        </w:rPr>
        <w:t>Lobster Valley (</w:t>
      </w:r>
      <w:r w:rsidRPr="008C42F4">
        <w:rPr>
          <w:rFonts w:ascii="Franklin Gothic Book" w:hAnsi="Franklin Gothic Book"/>
        </w:rPr>
        <w:t>LV</w:t>
      </w:r>
      <w:r>
        <w:rPr>
          <w:rFonts w:ascii="Franklin Gothic Book" w:hAnsi="Franklin Gothic Book"/>
        </w:rPr>
        <w:t>)</w:t>
      </w:r>
      <w:r w:rsidRPr="008C42F4">
        <w:rPr>
          <w:rFonts w:ascii="Franklin Gothic Book" w:hAnsi="Franklin Gothic Book"/>
        </w:rPr>
        <w:t xml:space="preserve">, and </w:t>
      </w:r>
      <w:r>
        <w:rPr>
          <w:rFonts w:ascii="Franklin Gothic Book" w:hAnsi="Franklin Gothic Book"/>
        </w:rPr>
        <w:t>Monroe/Harrisburg/Halsey (</w:t>
      </w:r>
      <w:r w:rsidRPr="008C42F4">
        <w:rPr>
          <w:rFonts w:ascii="Franklin Gothic Book" w:hAnsi="Franklin Gothic Book"/>
        </w:rPr>
        <w:t>MH</w:t>
      </w:r>
      <w:r>
        <w:rPr>
          <w:rFonts w:ascii="Franklin Gothic Book" w:hAnsi="Franklin Gothic Book"/>
        </w:rPr>
        <w:t xml:space="preserve">), which are mapped and detailed on Figure IV-7 of the Report </w:t>
      </w:r>
      <w:r>
        <w:rPr>
          <w:rFonts w:ascii="Franklin Gothic Book" w:hAnsi="Franklin Gothic Book"/>
        </w:rPr>
        <w:fldChar w:fldCharType="begin"/>
      </w:r>
      <w:r>
        <w:rPr>
          <w:rFonts w:ascii="Franklin Gothic Book" w:hAnsi="Franklin Gothic Book"/>
        </w:rPr>
        <w:instrText xml:space="preserve"> ADDIN ZOTERO_ITEM CSL_CITATION {"citationID":"DReH9DIh","properties":{"formattedCitation":"(Stevens, Thompson &amp; Runyan, Inc., 1974b)","plainCitation":"(Stevens, Thompson &amp; Runyan, Inc., 1974b)","noteIndex":3},"citationItems":[{"id":277,"uris":["http://zotero.org/users/local/96YJyWya/items/W7GVKXFZ"],"uri":["http://zotero.org/users/local/96YJyWya/items/W7GVKXFZ"],"itemData":{"id":277,"type":"webpage","title":"1974 Chemeketa Region Solid Waste Management Program Technical Report Volume II","URL":"https://www.co.benton.or.us/sites/default/files/fileattachments/community_development/page/8136/1974_chemeketa_region_solid_waste_management_program_technical_report_volume_ii.pdf","author":[{"literal":"Stevens, Thompson &amp; Runyan, Inc."}],"accessed":{"date-parts":[["2022",8,24]]},"issued":{"date-parts":[["1974"]]}}}],"schema":"https://github.com/citation-style-language/schema/raw/master/csl-citation.json"} </w:instrText>
      </w:r>
      <w:r>
        <w:rPr>
          <w:rFonts w:ascii="Franklin Gothic Book" w:hAnsi="Franklin Gothic Book"/>
        </w:rPr>
        <w:fldChar w:fldCharType="separate"/>
      </w:r>
      <w:r w:rsidRPr="00AA7FA7">
        <w:rPr>
          <w:rFonts w:ascii="Franklin Gothic Book" w:hAnsi="Franklin Gothic Book"/>
        </w:rPr>
        <w:t>(Stevens, Thompson &amp; Runyan, Inc., 1974b)</w:t>
      </w:r>
      <w:r>
        <w:rPr>
          <w:rFonts w:ascii="Franklin Gothic Book" w:hAnsi="Franklin Gothic Book"/>
        </w:rPr>
        <w:fldChar w:fldCharType="end"/>
      </w:r>
      <w:r>
        <w:rPr>
          <w:rFonts w:ascii="Franklin Gothic Book" w:hAnsi="Franklin Gothic Boo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CF8D" w14:textId="6D80C0CE" w:rsidR="005B7A38" w:rsidRPr="005B7A38" w:rsidRDefault="005B7A38" w:rsidP="005B7A38">
    <w:pPr>
      <w:pStyle w:val="Header"/>
      <w:jc w:val="center"/>
      <w:rPr>
        <w:rFonts w:cstheme="minorHAnsi"/>
        <w:b/>
        <w:bCs/>
        <w:color w:val="0070C0"/>
        <w:sz w:val="28"/>
        <w:szCs w:val="28"/>
      </w:rPr>
    </w:pPr>
    <w:r w:rsidRPr="005B7A38">
      <w:rPr>
        <w:rFonts w:cstheme="minorHAnsi"/>
        <w:b/>
        <w:bCs/>
        <w:color w:val="0070C0"/>
        <w:sz w:val="28"/>
        <w:szCs w:val="28"/>
      </w:rPr>
      <w:t>Compliance</w:t>
    </w:r>
    <w:r w:rsidR="007B608A">
      <w:rPr>
        <w:rFonts w:cstheme="minorHAnsi"/>
        <w:b/>
        <w:bCs/>
        <w:color w:val="0070C0"/>
        <w:sz w:val="28"/>
        <w:szCs w:val="28"/>
      </w:rPr>
      <w:t xml:space="preserve"> with </w:t>
    </w:r>
    <w:r w:rsidRPr="005B7A38">
      <w:rPr>
        <w:rFonts w:cstheme="minorHAnsi"/>
        <w:b/>
        <w:bCs/>
        <w:color w:val="0070C0"/>
        <w:sz w:val="28"/>
        <w:szCs w:val="28"/>
      </w:rPr>
      <w:t>Past Land Use Approvals</w:t>
    </w:r>
  </w:p>
  <w:p w14:paraId="20FC82F1" w14:textId="12381C30" w:rsidR="005B7A38" w:rsidRPr="005B7A38" w:rsidRDefault="005B7A38" w:rsidP="005B7A38">
    <w:pPr>
      <w:pStyle w:val="Header"/>
      <w:jc w:val="center"/>
      <w:rPr>
        <w:rFonts w:cstheme="minorHAnsi"/>
        <w:b/>
        <w:bCs/>
        <w:color w:val="0070C0"/>
        <w:sz w:val="28"/>
        <w:szCs w:val="28"/>
      </w:rPr>
    </w:pPr>
  </w:p>
  <w:p w14:paraId="0D9E1F9A" w14:textId="008FAAA8" w:rsidR="005B7A38" w:rsidRPr="005B7A38" w:rsidRDefault="007C4792" w:rsidP="005B7A38">
    <w:pPr>
      <w:pStyle w:val="Header"/>
      <w:jc w:val="center"/>
      <w:rPr>
        <w:rFonts w:cstheme="minorHAnsi"/>
        <w:color w:val="0070C0"/>
        <w:sz w:val="28"/>
        <w:szCs w:val="28"/>
      </w:rPr>
    </w:pPr>
    <w:r>
      <w:rPr>
        <w:rFonts w:cstheme="minorHAnsi"/>
        <w:color w:val="0070C0"/>
        <w:sz w:val="28"/>
        <w:szCs w:val="28"/>
      </w:rPr>
      <w:t xml:space="preserve">INFORMAL </w:t>
    </w:r>
    <w:r w:rsidR="00861FF0">
      <w:rPr>
        <w:rFonts w:cstheme="minorHAnsi"/>
        <w:color w:val="0070C0"/>
        <w:sz w:val="28"/>
        <w:szCs w:val="28"/>
      </w:rPr>
      <w:t>TRIAGING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D04"/>
    <w:multiLevelType w:val="hybridMultilevel"/>
    <w:tmpl w:val="3618A20C"/>
    <w:lvl w:ilvl="0" w:tplc="2960C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95D48"/>
    <w:multiLevelType w:val="hybridMultilevel"/>
    <w:tmpl w:val="BE6CAA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6715F8"/>
    <w:multiLevelType w:val="multilevel"/>
    <w:tmpl w:val="13F026BC"/>
    <w:lvl w:ilvl="0">
      <w:start w:val="4"/>
      <w:numFmt w:val="upperRoman"/>
      <w:pStyle w:val="Heading1"/>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78285610"/>
    <w:multiLevelType w:val="multilevel"/>
    <w:tmpl w:val="48A6841C"/>
    <w:lvl w:ilvl="0">
      <w:start w:val="1"/>
      <w:numFmt w:val="upperRoman"/>
      <w:lvlText w:val="%1)"/>
      <w:lvlJc w:val="left"/>
      <w:pPr>
        <w:ind w:left="360" w:hanging="360"/>
      </w:pPr>
      <w:rPr>
        <w:rFonts w:hint="default"/>
      </w:rPr>
    </w:lvl>
    <w:lvl w:ilvl="1">
      <w:start w:val="1"/>
      <w:numFmt w:val="decimal"/>
      <w:pStyle w:val="Heading2"/>
      <w:lvlText w:val="%2)"/>
      <w:lvlJc w:val="left"/>
      <w:pPr>
        <w:ind w:left="720" w:hanging="360"/>
      </w:pPr>
      <w:rPr>
        <w:rFonts w:hint="default"/>
      </w:rPr>
    </w:lvl>
    <w:lvl w:ilvl="2">
      <w:start w:val="1"/>
      <w:numFmt w:val="upperLetter"/>
      <w:pStyle w:val="Heading3"/>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47227228">
    <w:abstractNumId w:val="0"/>
  </w:num>
  <w:num w:numId="2" w16cid:durableId="251204676">
    <w:abstractNumId w:val="1"/>
  </w:num>
  <w:num w:numId="3" w16cid:durableId="503477203">
    <w:abstractNumId w:val="2"/>
  </w:num>
  <w:num w:numId="4" w16cid:durableId="1053769266">
    <w:abstractNumId w:val="3"/>
  </w:num>
  <w:num w:numId="5" w16cid:durableId="9902139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2548670">
    <w:abstractNumId w:val="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D5"/>
    <w:rsid w:val="00014684"/>
    <w:rsid w:val="00046702"/>
    <w:rsid w:val="00060D6A"/>
    <w:rsid w:val="000D606C"/>
    <w:rsid w:val="00212952"/>
    <w:rsid w:val="00255DE4"/>
    <w:rsid w:val="00277F37"/>
    <w:rsid w:val="002D7980"/>
    <w:rsid w:val="00340A96"/>
    <w:rsid w:val="00341AC0"/>
    <w:rsid w:val="00373238"/>
    <w:rsid w:val="003D7146"/>
    <w:rsid w:val="00487A53"/>
    <w:rsid w:val="004D1CFF"/>
    <w:rsid w:val="005B7A38"/>
    <w:rsid w:val="006410A4"/>
    <w:rsid w:val="007B608A"/>
    <w:rsid w:val="007C4792"/>
    <w:rsid w:val="00861FF0"/>
    <w:rsid w:val="00B218C3"/>
    <w:rsid w:val="00CB50C5"/>
    <w:rsid w:val="00DD0FBD"/>
    <w:rsid w:val="00E570BD"/>
    <w:rsid w:val="00E602D5"/>
    <w:rsid w:val="00F07673"/>
    <w:rsid w:val="00F6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6D6B"/>
  <w15:chartTrackingRefBased/>
  <w15:docId w15:val="{6824006B-10B9-4439-BC69-58BDE281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2D5"/>
  </w:style>
  <w:style w:type="paragraph" w:styleId="Heading1">
    <w:name w:val="heading 1"/>
    <w:basedOn w:val="ListParagraph"/>
    <w:next w:val="Normal"/>
    <w:link w:val="Heading1Char"/>
    <w:uiPriority w:val="9"/>
    <w:qFormat/>
    <w:rsid w:val="00E602D5"/>
    <w:pPr>
      <w:numPr>
        <w:numId w:val="3"/>
      </w:numPr>
      <w:outlineLvl w:val="0"/>
    </w:pPr>
    <w:rPr>
      <w:rFonts w:eastAsia="Calibri" w:cstheme="minorHAnsi"/>
      <w:b/>
      <w:bCs/>
      <w:color w:val="2F5496" w:themeColor="accent1" w:themeShade="BF"/>
      <w:sz w:val="28"/>
      <w:szCs w:val="28"/>
    </w:rPr>
  </w:style>
  <w:style w:type="paragraph" w:styleId="Heading2">
    <w:name w:val="heading 2"/>
    <w:basedOn w:val="Normal"/>
    <w:next w:val="Normal"/>
    <w:link w:val="Heading2Char"/>
    <w:uiPriority w:val="9"/>
    <w:unhideWhenUsed/>
    <w:qFormat/>
    <w:rsid w:val="00E602D5"/>
    <w:pPr>
      <w:keepNext/>
      <w:keepLines/>
      <w:numPr>
        <w:ilvl w:val="1"/>
        <w:numId w:val="4"/>
      </w:numPr>
      <w:spacing w:before="4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602D5"/>
    <w:pPr>
      <w:keepNext/>
      <w:keepLines/>
      <w:numPr>
        <w:ilvl w:val="2"/>
        <w:numId w:val="4"/>
      </w:numPr>
      <w:spacing w:before="40" w:after="0"/>
      <w:outlineLvl w:val="2"/>
    </w:pPr>
    <w:rPr>
      <w:rFonts w:eastAsiaTheme="majorEastAsia" w:cstheme="majorBidi"/>
      <w:b/>
      <w:bCs/>
      <w:sz w:val="24"/>
      <w:szCs w:val="26"/>
    </w:rPr>
  </w:style>
  <w:style w:type="paragraph" w:styleId="Heading4">
    <w:name w:val="heading 4"/>
    <w:basedOn w:val="Normal"/>
    <w:next w:val="Normal"/>
    <w:link w:val="Heading4Char"/>
    <w:uiPriority w:val="9"/>
    <w:semiHidden/>
    <w:unhideWhenUsed/>
    <w:qFormat/>
    <w:rsid w:val="00E602D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uiPriority w:val="9"/>
    <w:unhideWhenUsed/>
    <w:qFormat/>
    <w:rsid w:val="00E602D5"/>
    <w:pPr>
      <w:spacing w:line="240" w:lineRule="auto"/>
      <w:outlineLvl w:val="4"/>
    </w:pPr>
    <w:rPr>
      <w:rFonts w:asciiTheme="minorHAnsi" w:hAnsiTheme="minorHAnsi"/>
      <w:b/>
      <w:bCs/>
      <w:i w:val="0"/>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2D5"/>
    <w:rPr>
      <w:rFonts w:eastAsia="Calibri" w:cstheme="minorHAnsi"/>
      <w:b/>
      <w:bCs/>
      <w:color w:val="2F5496" w:themeColor="accent1" w:themeShade="BF"/>
      <w:sz w:val="28"/>
      <w:szCs w:val="28"/>
    </w:rPr>
  </w:style>
  <w:style w:type="character" w:customStyle="1" w:styleId="Heading2Char">
    <w:name w:val="Heading 2 Char"/>
    <w:basedOn w:val="DefaultParagraphFont"/>
    <w:link w:val="Heading2"/>
    <w:uiPriority w:val="9"/>
    <w:rsid w:val="00E602D5"/>
    <w:rPr>
      <w:rFonts w:eastAsiaTheme="majorEastAsia" w:cstheme="majorBidi"/>
      <w:b/>
      <w:bCs/>
      <w:sz w:val="26"/>
      <w:szCs w:val="26"/>
    </w:rPr>
  </w:style>
  <w:style w:type="character" w:customStyle="1" w:styleId="Heading3Char">
    <w:name w:val="Heading 3 Char"/>
    <w:basedOn w:val="DefaultParagraphFont"/>
    <w:link w:val="Heading3"/>
    <w:uiPriority w:val="9"/>
    <w:rsid w:val="00E602D5"/>
    <w:rPr>
      <w:rFonts w:eastAsiaTheme="majorEastAsia" w:cstheme="majorBidi"/>
      <w:b/>
      <w:bCs/>
      <w:sz w:val="24"/>
      <w:szCs w:val="26"/>
    </w:rPr>
  </w:style>
  <w:style w:type="character" w:customStyle="1" w:styleId="Heading5Char">
    <w:name w:val="Heading 5 Char"/>
    <w:basedOn w:val="DefaultParagraphFont"/>
    <w:link w:val="Heading5"/>
    <w:uiPriority w:val="9"/>
    <w:rsid w:val="00E602D5"/>
    <w:rPr>
      <w:rFonts w:eastAsiaTheme="majorEastAsia" w:cstheme="majorBidi"/>
      <w:b/>
      <w:bCs/>
    </w:rPr>
  </w:style>
  <w:style w:type="paragraph" w:customStyle="1" w:styleId="Default">
    <w:name w:val="Default"/>
    <w:rsid w:val="00E602D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602D5"/>
    <w:rPr>
      <w:color w:val="0563C1" w:themeColor="hyperlink"/>
      <w:u w:val="single"/>
    </w:rPr>
  </w:style>
  <w:style w:type="paragraph" w:styleId="ListParagraph">
    <w:name w:val="List Paragraph"/>
    <w:basedOn w:val="Normal"/>
    <w:uiPriority w:val="34"/>
    <w:qFormat/>
    <w:rsid w:val="00E602D5"/>
    <w:pPr>
      <w:ind w:left="720"/>
      <w:contextualSpacing/>
    </w:pPr>
  </w:style>
  <w:style w:type="table" w:styleId="TableGrid">
    <w:name w:val="Table Grid"/>
    <w:basedOn w:val="TableNormal"/>
    <w:uiPriority w:val="39"/>
    <w:rsid w:val="00E6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602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2D5"/>
    <w:rPr>
      <w:sz w:val="20"/>
      <w:szCs w:val="20"/>
    </w:rPr>
  </w:style>
  <w:style w:type="character" w:styleId="FootnoteReference">
    <w:name w:val="footnote reference"/>
    <w:basedOn w:val="DefaultParagraphFont"/>
    <w:uiPriority w:val="99"/>
    <w:semiHidden/>
    <w:unhideWhenUsed/>
    <w:rsid w:val="00E602D5"/>
    <w:rPr>
      <w:vertAlign w:val="superscript"/>
    </w:rPr>
  </w:style>
  <w:style w:type="paragraph" w:customStyle="1" w:styleId="pf0">
    <w:name w:val="pf0"/>
    <w:basedOn w:val="Normal"/>
    <w:rsid w:val="00E602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E602D5"/>
    <w:rPr>
      <w:rFonts w:ascii="Segoe UI" w:hAnsi="Segoe UI" w:cs="Segoe UI" w:hint="default"/>
      <w:sz w:val="18"/>
      <w:szCs w:val="18"/>
    </w:rPr>
  </w:style>
  <w:style w:type="character" w:customStyle="1" w:styleId="Heading4Char">
    <w:name w:val="Heading 4 Char"/>
    <w:basedOn w:val="DefaultParagraphFont"/>
    <w:link w:val="Heading4"/>
    <w:uiPriority w:val="9"/>
    <w:semiHidden/>
    <w:rsid w:val="00E602D5"/>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5B7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A38"/>
  </w:style>
  <w:style w:type="paragraph" w:styleId="Footer">
    <w:name w:val="footer"/>
    <w:basedOn w:val="Normal"/>
    <w:link w:val="FooterChar"/>
    <w:uiPriority w:val="99"/>
    <w:unhideWhenUsed/>
    <w:rsid w:val="005B7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Imperati@ICMresolutions.com" TargetMode="External"/><Relationship Id="rId3" Type="http://schemas.openxmlformats.org/officeDocument/2006/relationships/settings" Target="settings.xml"/><Relationship Id="rId7" Type="http://schemas.openxmlformats.org/officeDocument/2006/relationships/hyperlink" Target="mailto:bentoncountytalkstrash@Co.Benton.O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benton.or.us/sites/default/files/fileattachments/community_development/page/8136/1974_chemeketa_region_solid_waste_management_program_technical_report_volume_ii.pdf" TargetMode="External"/><Relationship Id="rId2" Type="http://schemas.openxmlformats.org/officeDocument/2006/relationships/hyperlink" Target="https://www.co.benton.or.us/sites/default/files/fileattachments/community_development/page/8136/1974_chemeketa_region_solid_waste_management_program_summary_volume_i.pdf" TargetMode="External"/><Relationship Id="rId1" Type="http://schemas.openxmlformats.org/officeDocument/2006/relationships/hyperlink" Target="https://www.co.benton.or.us/sites/default/files/fileattachments/community_development/page/8136/1974_chemeketa_region_solid_waste_management_program_summary_volume_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24</Pages>
  <Words>7135</Words>
  <Characters>40673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Imperati</dc:creator>
  <cp:keywords/>
  <dc:description/>
  <cp:lastModifiedBy>Sam Imperati</cp:lastModifiedBy>
  <cp:revision>9</cp:revision>
  <cp:lastPrinted>2022-09-17T20:59:00Z</cp:lastPrinted>
  <dcterms:created xsi:type="dcterms:W3CDTF">2022-09-16T21:49:00Z</dcterms:created>
  <dcterms:modified xsi:type="dcterms:W3CDTF">2022-09-17T21:31:00Z</dcterms:modified>
</cp:coreProperties>
</file>